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6060DB">
      <w:pPr>
        <w:spacing w:line="249" w:lineRule="auto"/>
        <w:rPr>
          <w:rFonts w:ascii="Arial"/>
          <w:sz w:val="21"/>
        </w:rPr>
      </w:pPr>
    </w:p>
    <w:p w14:paraId="17FA9DAC">
      <w:pPr>
        <w:spacing w:line="249" w:lineRule="auto"/>
        <w:rPr>
          <w:rFonts w:ascii="Arial"/>
          <w:sz w:val="21"/>
        </w:rPr>
      </w:pPr>
    </w:p>
    <w:p w14:paraId="677758ED">
      <w:pPr>
        <w:spacing w:line="249" w:lineRule="auto"/>
        <w:rPr>
          <w:rFonts w:ascii="Arial"/>
          <w:sz w:val="21"/>
        </w:rPr>
      </w:pPr>
    </w:p>
    <w:p w14:paraId="7D544FC6">
      <w:pPr>
        <w:spacing w:line="249" w:lineRule="auto"/>
        <w:rPr>
          <w:rFonts w:ascii="Arial"/>
          <w:sz w:val="21"/>
        </w:rPr>
      </w:pPr>
    </w:p>
    <w:p w14:paraId="3AE836E6">
      <w:pPr>
        <w:spacing w:before="143" w:line="228" w:lineRule="auto"/>
        <w:ind w:left="1336" w:right="956" w:hanging="380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12"/>
          <w:sz w:val="44"/>
          <w:szCs w:val="44"/>
        </w:rPr>
        <w:t>关于取消河南赛腾农业机械有限公司</w:t>
      </w:r>
      <w:r>
        <w:rPr>
          <w:rFonts w:ascii="宋体" w:hAnsi="宋体" w:eastAsia="宋体" w:cs="宋体"/>
          <w:spacing w:val="4"/>
          <w:sz w:val="44"/>
          <w:szCs w:val="44"/>
        </w:rPr>
        <w:t xml:space="preserve"> </w:t>
      </w: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水稻侧深施肥机补贴资格的通知</w:t>
      </w:r>
    </w:p>
    <w:p w14:paraId="5F42EF9F">
      <w:pPr>
        <w:spacing w:line="282" w:lineRule="auto"/>
        <w:rPr>
          <w:rFonts w:ascii="Arial"/>
          <w:sz w:val="21"/>
        </w:rPr>
      </w:pPr>
    </w:p>
    <w:p w14:paraId="1FD4B4F8">
      <w:pPr>
        <w:spacing w:line="283" w:lineRule="auto"/>
        <w:rPr>
          <w:rFonts w:ascii="Arial"/>
          <w:sz w:val="21"/>
        </w:rPr>
      </w:pPr>
    </w:p>
    <w:p w14:paraId="21CCBAD2">
      <w:pPr>
        <w:pStyle w:val="2"/>
        <w:spacing w:before="101" w:line="222" w:lineRule="auto"/>
      </w:pPr>
      <w:r>
        <w:rPr>
          <w:spacing w:val="23"/>
        </w:rPr>
        <w:t>各设区市、县(市、区)农业农村局：</w:t>
      </w:r>
    </w:p>
    <w:p w14:paraId="5160B2B1">
      <w:pPr>
        <w:pStyle w:val="2"/>
        <w:spacing w:before="224" w:line="327" w:lineRule="auto"/>
        <w:ind w:right="81" w:firstLine="680"/>
        <w:jc w:val="both"/>
      </w:pPr>
      <w:r>
        <w:rPr>
          <w:spacing w:val="11"/>
        </w:rPr>
        <w:t>根据相关线索及黑龙江农垦农业机械试验鉴定站撤证等原</w:t>
      </w:r>
      <w:r>
        <w:rPr>
          <w:spacing w:val="17"/>
        </w:rPr>
        <w:t xml:space="preserve"> </w:t>
      </w:r>
      <w:r>
        <w:rPr>
          <w:spacing w:val="3"/>
        </w:rPr>
        <w:t>因，我省调查了河南赛腾农业机械有限公司</w:t>
      </w:r>
      <w:r>
        <w:rPr>
          <w:spacing w:val="2"/>
        </w:rPr>
        <w:t>(简称“河南赛腾”)</w:t>
      </w:r>
      <w:r>
        <w:t xml:space="preserve"> </w:t>
      </w:r>
      <w:r>
        <w:rPr>
          <w:spacing w:val="14"/>
        </w:rPr>
        <w:t>在我省补贴销售的2</w:t>
      </w:r>
      <w:r>
        <w:rPr>
          <w:rFonts w:ascii="Times New Roman" w:hAnsi="Times New Roman" w:eastAsia="Times New Roman" w:cs="Times New Roman"/>
        </w:rPr>
        <w:t>FH</w:t>
      </w:r>
      <w:r>
        <w:rPr>
          <w:rFonts w:ascii="Times New Roman" w:hAnsi="Times New Roman" w:eastAsia="Times New Roman" w:cs="Times New Roman"/>
          <w:spacing w:val="14"/>
        </w:rPr>
        <w:t xml:space="preserve">-1.8A(F6)     </w:t>
      </w:r>
      <w:r>
        <w:rPr>
          <w:spacing w:val="14"/>
        </w:rPr>
        <w:t>型水稻侧深施</w:t>
      </w:r>
      <w:r>
        <w:rPr>
          <w:spacing w:val="13"/>
        </w:rPr>
        <w:t>肥机(证书编</w:t>
      </w:r>
      <w:r>
        <w:t xml:space="preserve"> </w:t>
      </w:r>
      <w:r>
        <w:rPr>
          <w:spacing w:val="3"/>
        </w:rPr>
        <w:t>号</w:t>
      </w:r>
      <w:r>
        <w:rPr>
          <w:spacing w:val="-62"/>
        </w:rPr>
        <w:t xml:space="preserve"> </w:t>
      </w:r>
      <w:r>
        <w:rPr>
          <w:spacing w:val="3"/>
        </w:rPr>
        <w:t>：</w:t>
      </w:r>
      <w:r>
        <w:rPr>
          <w:rFonts w:ascii="Times New Roman" w:hAnsi="Times New Roman" w:eastAsia="Times New Roman" w:cs="Times New Roman"/>
          <w:spacing w:val="3"/>
        </w:rPr>
        <w:t xml:space="preserve">T20210606065),       </w:t>
      </w:r>
      <w:r>
        <w:rPr>
          <w:spacing w:val="3"/>
        </w:rPr>
        <w:t>涉嫌骗套农机补</w:t>
      </w:r>
      <w:r>
        <w:rPr>
          <w:spacing w:val="2"/>
        </w:rPr>
        <w:t>贴。经农机鉴定部门现</w:t>
      </w:r>
      <w:r>
        <w:t xml:space="preserve"> </w:t>
      </w:r>
      <w:r>
        <w:rPr>
          <w:spacing w:val="12"/>
        </w:rPr>
        <w:t>场核查，该型水稻侧深施肥机的主要技术参数不符合推广鉴定</w:t>
      </w:r>
      <w:r>
        <w:rPr>
          <w:spacing w:val="16"/>
        </w:rPr>
        <w:t xml:space="preserve"> </w:t>
      </w:r>
      <w:r>
        <w:rPr>
          <w:spacing w:val="13"/>
        </w:rPr>
        <w:t>报告等要求，严重违反了农机购置与应用补</w:t>
      </w:r>
      <w:r>
        <w:rPr>
          <w:spacing w:val="12"/>
        </w:rPr>
        <w:t>贴相关政策。有关</w:t>
      </w:r>
      <w:r>
        <w:t xml:space="preserve"> </w:t>
      </w:r>
      <w:r>
        <w:rPr>
          <w:spacing w:val="6"/>
        </w:rPr>
        <w:t>事项通知如下：</w:t>
      </w:r>
    </w:p>
    <w:p w14:paraId="09712EE0">
      <w:pPr>
        <w:spacing w:line="223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6"/>
          <w:sz w:val="31"/>
          <w:szCs w:val="31"/>
        </w:rPr>
        <w:t>一、处理结果</w:t>
      </w:r>
    </w:p>
    <w:p w14:paraId="0B6D32AA">
      <w:pPr>
        <w:pStyle w:val="2"/>
        <w:spacing w:before="194" w:line="330" w:lineRule="auto"/>
        <w:ind w:right="125" w:firstLine="680"/>
        <w:jc w:val="both"/>
      </w:pPr>
      <w:r>
        <w:rPr>
          <w:spacing w:val="5"/>
        </w:rPr>
        <w:t>自发文之日起，取消河南赛腾2</w:t>
      </w:r>
      <w:r>
        <w:rPr>
          <w:rFonts w:ascii="Times New Roman" w:hAnsi="Times New Roman" w:eastAsia="Times New Roman" w:cs="Times New Roman"/>
        </w:rPr>
        <w:t>FH</w:t>
      </w:r>
      <w:r>
        <w:rPr>
          <w:rFonts w:ascii="Times New Roman" w:hAnsi="Times New Roman" w:eastAsia="Times New Roman" w:cs="Times New Roman"/>
          <w:spacing w:val="5"/>
        </w:rPr>
        <w:t xml:space="preserve">-1.8A(F6)      </w:t>
      </w:r>
      <w:r>
        <w:rPr>
          <w:spacing w:val="5"/>
        </w:rPr>
        <w:t>型水稻侧深</w:t>
      </w:r>
      <w:r>
        <w:rPr>
          <w:spacing w:val="13"/>
        </w:rPr>
        <w:t xml:space="preserve"> 施肥机及其他产品在我省补贴资格，并保留</w:t>
      </w:r>
      <w:r>
        <w:rPr>
          <w:spacing w:val="12"/>
        </w:rPr>
        <w:t>追究相关人员责任</w:t>
      </w:r>
      <w:r>
        <w:t xml:space="preserve"> </w:t>
      </w:r>
      <w:r>
        <w:rPr>
          <w:spacing w:val="1"/>
        </w:rPr>
        <w:t>的权利。</w:t>
      </w:r>
    </w:p>
    <w:p w14:paraId="74C9AAB5">
      <w:pPr>
        <w:spacing w:before="18" w:line="222" w:lineRule="auto"/>
        <w:ind w:left="634"/>
        <w:outlineLvl w:val="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6"/>
          <w:sz w:val="31"/>
          <w:szCs w:val="31"/>
        </w:rPr>
        <w:t>二、有关要求</w:t>
      </w:r>
    </w:p>
    <w:p w14:paraId="3E74636B">
      <w:pPr>
        <w:spacing w:line="222" w:lineRule="auto"/>
        <w:rPr>
          <w:rFonts w:ascii="黑体" w:hAnsi="黑体" w:eastAsia="黑体" w:cs="黑体"/>
          <w:sz w:val="31"/>
          <w:szCs w:val="31"/>
        </w:rPr>
        <w:sectPr>
          <w:footerReference r:id="rId5" w:type="default"/>
          <w:pgSz w:w="11920" w:h="16840"/>
          <w:pgMar w:top="1431" w:right="1479" w:bottom="1956" w:left="1600" w:header="0" w:footer="1551" w:gutter="0"/>
          <w:cols w:space="720" w:num="1"/>
        </w:sectPr>
      </w:pPr>
    </w:p>
    <w:p w14:paraId="31415FBC">
      <w:pPr>
        <w:spacing w:line="256" w:lineRule="auto"/>
        <w:rPr>
          <w:rFonts w:ascii="Arial"/>
          <w:sz w:val="21"/>
        </w:rPr>
      </w:pPr>
    </w:p>
    <w:p w14:paraId="3B98B13D">
      <w:pPr>
        <w:spacing w:line="256" w:lineRule="auto"/>
        <w:rPr>
          <w:rFonts w:ascii="Arial"/>
          <w:sz w:val="21"/>
        </w:rPr>
      </w:pPr>
    </w:p>
    <w:p w14:paraId="679E7FE0">
      <w:pPr>
        <w:spacing w:line="257" w:lineRule="auto"/>
        <w:rPr>
          <w:rFonts w:ascii="Arial"/>
          <w:sz w:val="21"/>
        </w:rPr>
      </w:pPr>
    </w:p>
    <w:p w14:paraId="0FA141A5">
      <w:pPr>
        <w:pStyle w:val="2"/>
        <w:spacing w:before="101" w:line="335" w:lineRule="auto"/>
        <w:ind w:right="11" w:firstLine="719"/>
        <w:jc w:val="both"/>
      </w:pPr>
      <w:r>
        <w:rPr>
          <w:spacing w:val="9"/>
        </w:rPr>
        <w:t>自2021年以来在我省农机购置与应用补贴申请</w:t>
      </w:r>
      <w:r>
        <w:rPr>
          <w:spacing w:val="8"/>
        </w:rPr>
        <w:t>办理服务系</w:t>
      </w:r>
      <w:r>
        <w:t xml:space="preserve"> </w:t>
      </w:r>
      <w:r>
        <w:rPr>
          <w:spacing w:val="10"/>
        </w:rPr>
        <w:t>统申请补贴的河南赛腾2</w:t>
      </w:r>
      <w:r>
        <w:rPr>
          <w:rFonts w:ascii="宋体" w:hAnsi="宋体" w:eastAsia="宋体" w:cs="宋体"/>
        </w:rPr>
        <w:t>FH</w:t>
      </w:r>
      <w:r>
        <w:rPr>
          <w:rFonts w:ascii="宋体" w:hAnsi="宋体" w:eastAsia="宋体" w:cs="宋体"/>
          <w:spacing w:val="10"/>
        </w:rPr>
        <w:t xml:space="preserve">-1.8A(F6)  </w:t>
      </w:r>
      <w:r>
        <w:rPr>
          <w:spacing w:val="10"/>
        </w:rPr>
        <w:t>型水稻侧深施肥机，产</w:t>
      </w:r>
      <w:r>
        <w:rPr>
          <w:spacing w:val="1"/>
        </w:rPr>
        <w:t xml:space="preserve"> </w:t>
      </w:r>
      <w:r>
        <w:rPr>
          <w:spacing w:val="11"/>
        </w:rPr>
        <w:t>销企业将补贴资金退缴当地县级财政，未兑付补贴资金的终止 资金兑付。因取消农机购置与应用补贴资格所引起的纠纷和经</w:t>
      </w:r>
      <w:r>
        <w:rPr>
          <w:spacing w:val="13"/>
        </w:rPr>
        <w:t xml:space="preserve"> </w:t>
      </w:r>
      <w:r>
        <w:rPr>
          <w:spacing w:val="5"/>
        </w:rPr>
        <w:t>济损失，由相关产销企业自行承担。</w:t>
      </w:r>
    </w:p>
    <w:p w14:paraId="09963418">
      <w:pPr>
        <w:pStyle w:val="2"/>
        <w:spacing w:before="1" w:line="336" w:lineRule="auto"/>
        <w:ind w:right="16" w:firstLine="659"/>
        <w:jc w:val="both"/>
      </w:pPr>
      <w:r>
        <w:rPr>
          <w:spacing w:val="11"/>
        </w:rPr>
        <w:t>各相关产销企业要切实引以为戒，主动开展自查自纠，严</w:t>
      </w:r>
      <w:r>
        <w:rPr>
          <w:spacing w:val="6"/>
        </w:rPr>
        <w:t xml:space="preserve"> </w:t>
      </w:r>
      <w:r>
        <w:rPr>
          <w:spacing w:val="12"/>
        </w:rPr>
        <w:t>格执行农机购置与应用补贴政策规定，杜绝各类违规行为的发</w:t>
      </w:r>
      <w:r>
        <w:rPr>
          <w:spacing w:val="9"/>
        </w:rPr>
        <w:t xml:space="preserve"> </w:t>
      </w:r>
      <w:r>
        <w:rPr>
          <w:spacing w:val="-9"/>
        </w:rPr>
        <w:t>生。</w:t>
      </w:r>
    </w:p>
    <w:p w14:paraId="23550C46">
      <w:pPr>
        <w:pStyle w:val="2"/>
        <w:spacing w:before="8" w:line="333" w:lineRule="auto"/>
        <w:ind w:firstLine="649"/>
        <w:jc w:val="both"/>
      </w:pPr>
      <w:r>
        <w:rPr>
          <w:spacing w:val="13"/>
        </w:rPr>
        <w:t>各地农业农村部门要严格按照省农业农村厅</w:t>
      </w:r>
      <w:r>
        <w:rPr>
          <w:spacing w:val="12"/>
        </w:rPr>
        <w:t>《关于切实做</w:t>
      </w:r>
      <w:r>
        <w:t xml:space="preserve"> </w:t>
      </w:r>
      <w:r>
        <w:rPr>
          <w:spacing w:val="31"/>
        </w:rPr>
        <w:t>好农机购置与应用补贴政策落实有关工作的通知》(苏农机</w:t>
      </w:r>
      <w:r>
        <w:rPr>
          <w:spacing w:val="7"/>
        </w:rPr>
        <w:t xml:space="preserve"> </w:t>
      </w:r>
      <w:r>
        <w:rPr>
          <w:spacing w:val="11"/>
        </w:rPr>
        <w:t>〔2024〕1号)和省相关部门联合印发的《关于进一步加强农机</w:t>
      </w:r>
      <w:r>
        <w:rPr>
          <w:spacing w:val="18"/>
        </w:rPr>
        <w:t xml:space="preserve"> </w:t>
      </w:r>
      <w:r>
        <w:rPr>
          <w:spacing w:val="15"/>
        </w:rPr>
        <w:t>购置与应用补贴监管工作的意见》(苏农机〔2024〕3号)等要</w:t>
      </w:r>
      <w:r>
        <w:rPr>
          <w:spacing w:val="18"/>
        </w:rPr>
        <w:t xml:space="preserve"> </w:t>
      </w:r>
      <w:r>
        <w:rPr>
          <w:spacing w:val="11"/>
        </w:rPr>
        <w:t>求，加强补贴申请审核，强化补贴风险防控，落实异常情形主</w:t>
      </w:r>
      <w:r>
        <w:rPr>
          <w:spacing w:val="18"/>
        </w:rPr>
        <w:t xml:space="preserve"> </w:t>
      </w:r>
      <w:r>
        <w:rPr>
          <w:spacing w:val="11"/>
        </w:rPr>
        <w:t>动报告制度，加强对相关产品类似情况的监管，发</w:t>
      </w:r>
      <w:r>
        <w:rPr>
          <w:spacing w:val="10"/>
        </w:rPr>
        <w:t>现问题按规</w:t>
      </w:r>
      <w:r>
        <w:t xml:space="preserve"> </w:t>
      </w:r>
      <w:r>
        <w:rPr>
          <w:spacing w:val="8"/>
        </w:rPr>
        <w:t>定调查处理，并及时向上级主管部门报告。</w:t>
      </w:r>
    </w:p>
    <w:p w14:paraId="4195C908">
      <w:pPr>
        <w:spacing w:line="271" w:lineRule="auto"/>
        <w:rPr>
          <w:rFonts w:ascii="Arial"/>
          <w:sz w:val="21"/>
        </w:rPr>
      </w:pPr>
    </w:p>
    <w:p w14:paraId="4C11BFD0">
      <w:pPr>
        <w:spacing w:line="271" w:lineRule="auto"/>
        <w:rPr>
          <w:rFonts w:ascii="Arial"/>
          <w:sz w:val="21"/>
        </w:rPr>
      </w:pPr>
    </w:p>
    <w:p w14:paraId="64BB6052">
      <w:pPr>
        <w:spacing w:line="271" w:lineRule="auto"/>
        <w:rPr>
          <w:rFonts w:ascii="Arial"/>
          <w:sz w:val="21"/>
        </w:rPr>
      </w:pPr>
    </w:p>
    <w:p w14:paraId="2F41FBE7">
      <w:pPr>
        <w:spacing w:line="272" w:lineRule="auto"/>
        <w:rPr>
          <w:rFonts w:ascii="Arial"/>
          <w:sz w:val="21"/>
        </w:rPr>
      </w:pPr>
    </w:p>
    <w:p w14:paraId="2377FB1B">
      <w:pPr>
        <w:pStyle w:val="2"/>
        <w:spacing w:before="100" w:line="222" w:lineRule="auto"/>
        <w:ind w:left="4920"/>
      </w:pPr>
      <w:r>
        <w:rPr>
          <w:spacing w:val="6"/>
        </w:rPr>
        <w:t>江苏省农业农村厅</w:t>
      </w:r>
    </w:p>
    <w:p w14:paraId="57C9EC67">
      <w:pPr>
        <w:pStyle w:val="2"/>
        <w:spacing w:before="189" w:line="222" w:lineRule="auto"/>
        <w:ind w:left="4929"/>
      </w:pPr>
      <w:r>
        <w:rPr>
          <w:spacing w:val="47"/>
        </w:rPr>
        <w:t>2024年2月20日</w:t>
      </w:r>
    </w:p>
    <w:p w14:paraId="0E451BA8">
      <w:pPr>
        <w:spacing w:line="271" w:lineRule="auto"/>
        <w:rPr>
          <w:rFonts w:ascii="Arial"/>
          <w:sz w:val="21"/>
        </w:rPr>
      </w:pPr>
    </w:p>
    <w:p w14:paraId="6A052385">
      <w:pPr>
        <w:spacing w:line="271" w:lineRule="auto"/>
        <w:rPr>
          <w:rFonts w:ascii="Arial"/>
          <w:sz w:val="21"/>
        </w:rPr>
      </w:pPr>
    </w:p>
    <w:p w14:paraId="75128758">
      <w:pPr>
        <w:spacing w:line="272" w:lineRule="auto"/>
        <w:rPr>
          <w:rFonts w:ascii="Arial"/>
          <w:sz w:val="21"/>
        </w:rPr>
      </w:pPr>
    </w:p>
    <w:p w14:paraId="3F21EAB3">
      <w:pPr>
        <w:spacing w:line="272" w:lineRule="auto"/>
        <w:rPr>
          <w:rFonts w:ascii="Arial"/>
          <w:sz w:val="21"/>
        </w:rPr>
      </w:pPr>
    </w:p>
    <w:p w14:paraId="67330FA6">
      <w:pPr>
        <w:pStyle w:val="2"/>
        <w:spacing w:before="101" w:line="221" w:lineRule="auto"/>
      </w:pPr>
      <w:bookmarkStart w:id="0" w:name="_GoBack"/>
      <w:bookmarkEnd w:id="0"/>
    </w:p>
    <w:sectPr>
      <w:footerReference r:id="rId6" w:type="default"/>
      <w:pgSz w:w="12090" w:h="16960"/>
      <w:pgMar w:top="1441" w:right="1659" w:bottom="1996" w:left="1710" w:header="0" w:footer="1591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03151B">
    <w:pPr>
      <w:spacing w:line="235" w:lineRule="auto"/>
      <w:ind w:left="7529"/>
      <w:rPr>
        <w:rFonts w:ascii="宋体" w:hAnsi="宋体" w:eastAsia="宋体" w:cs="宋体"/>
        <w:sz w:val="31"/>
        <w:szCs w:val="31"/>
      </w:rPr>
    </w:pPr>
    <w:r>
      <w:rPr>
        <w:rFonts w:ascii="宋体" w:hAnsi="宋体" w:eastAsia="宋体" w:cs="宋体"/>
        <w:spacing w:val="-4"/>
        <w:sz w:val="31"/>
        <w:szCs w:val="31"/>
      </w:rPr>
      <w:t>—1—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5A2A38">
    <w:pPr>
      <w:spacing w:line="235" w:lineRule="auto"/>
      <w:ind w:left="320"/>
      <w:rPr>
        <w:rFonts w:ascii="宋体" w:hAnsi="宋体" w:eastAsia="宋体" w:cs="宋体"/>
        <w:sz w:val="31"/>
        <w:szCs w:val="31"/>
      </w:rPr>
    </w:pPr>
    <w:r>
      <w:rPr>
        <w:rFonts w:ascii="宋体" w:hAnsi="宋体" w:eastAsia="宋体" w:cs="宋体"/>
        <w:spacing w:val="-4"/>
        <w:sz w:val="31"/>
        <w:szCs w:val="31"/>
      </w:rPr>
      <w:t>—2—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WI0Y2M2MWU4MWQ1NWM3NjlkMzZhZTU3ODAyY2QxY2MifQ=="/>
  </w:docVars>
  <w:rsids>
    <w:rsidRoot w:val="00000000"/>
    <w:rsid w:val="612970F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662</Words>
  <Characters>725</Characters>
  <TotalTime>0</TotalTime>
  <ScaleCrop>false</ScaleCrop>
  <LinksUpToDate>false</LinksUpToDate>
  <CharactersWithSpaces>769</CharactersWithSpaces>
  <Application>WPS Office_12.1.0.17827_F1E327BC-269C-435d-A152-05C5408002CA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2025-05-13T11:14:00Z</dcterms:created>
  <dc:creator>xuguang</dc:creator>
  <cp:lastModifiedBy>xg</cp:lastModifiedBy>
  <dcterms:modified xsi:type="dcterms:W3CDTF">2025-05-13T03:17:03Z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2025-05-13T11:14:28Z</vt:filetime>
  </property>
  <property fmtid="{D5CDD505-2E9C-101B-9397-08002B2CF9AE}" pid="4" name="UsrData">
    <vt:lpwstr>6822b911bfc444001f210024wl</vt:lpwstr>
  </property>
  <property fmtid="{D5CDD505-2E9C-101B-9397-08002B2CF9AE}" pid="5" name="KSOProductBuildVer">
    <vt:lpwstr>2052-12.1.0.17827</vt:lpwstr>
  </property>
  <property fmtid="{D5CDD505-2E9C-101B-9397-08002B2CF9AE}" pid="6" name="ICV">
    <vt:lpwstr>2B45171F95D847CE9F48E6CE5C0283B5_12</vt:lpwstr>
  </property>
</Properties>
</file>