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spacing w:line="560" w:lineRule="exact"/>
        <w:rPr>
          <w:rFonts w:ascii="方正黑体_GBK" w:eastAsia="方正黑体_GBK" w:cs="方正黑体_GBK"/>
          <w:sz w:val="32"/>
          <w:szCs w:val="32"/>
        </w:rPr>
      </w:pPr>
      <w:r>
        <w:rPr>
          <w:rFonts w:ascii="方正黑体_GBK" w:eastAsia="方正黑体_GBK" w:cs="方正黑体_GBK" w:hint="eastAsia"/>
          <w:sz w:val="32"/>
          <w:szCs w:val="32"/>
        </w:rPr>
        <w:t>附件</w:t>
      </w:r>
    </w:p>
    <w:p>
      <w:pPr>
        <w:spacing w:line="560" w:lineRule="exact"/>
        <w:jc w:val="center"/>
        <w:rPr>
          <w:rFonts w:ascii="方正小标宋_GBK" w:eastAsia="方正小标宋_GBK" w:cs="方正小标宋_GBK"/>
          <w:bCs/>
          <w:sz w:val="36"/>
          <w:szCs w:val="32"/>
        </w:rPr>
      </w:pPr>
      <w:r>
        <w:rPr>
          <w:rFonts w:ascii="方正小标宋_GBK" w:eastAsia="方正小标宋_GBK" w:cs="方正小标宋_GBK" w:hint="eastAsia"/>
          <w:bCs/>
          <w:sz w:val="36"/>
          <w:szCs w:val="36"/>
        </w:rPr>
        <w:t>2022年度省级数字农业农村基地公示名单</w:t>
      </w: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ascii="方正黑体_GBK" w:eastAsia="方正黑体_GBK" w:cs="方正黑体_GBK" w:hint="eastAsia"/>
          <w:sz w:val="32"/>
          <w:szCs w:val="32"/>
        </w:rPr>
        <w:t>一、生产型数字农业农村基地（20个）</w:t>
      </w: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南京市汤泉农场农业发展服务中心</w:t>
      </w: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江苏中植生态植物科学研究院有限公司</w:t>
      </w: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江苏九香茶业有限公司</w:t>
      </w: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新沂牧原农牧有限公司</w:t>
      </w: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徐州佑旺养殖有限公司</w:t>
      </w: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江苏鑫品茶业有限公司</w:t>
      </w: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江苏润正生物科技有限公司</w:t>
      </w: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苏州太湖现代农业发展有限公司</w:t>
      </w: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张家港市常阴沙现代农业示范园区管理委员会</w:t>
      </w: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江苏康瑞生态农业有限公司</w:t>
      </w: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江苏香河农业开发有限公司</w:t>
      </w: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江苏益南农业发展有限公司</w:t>
      </w: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盐城七彩玫瑰园艺有限公司</w:t>
      </w: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盐城市大丰区绿野新中农业发展有限公司</w:t>
      </w: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盐城市亭湖区现代农业产业示范园服务中心</w:t>
      </w: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江苏凤谷现代农业科技发展有限公司</w:t>
      </w: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江苏省江都现代农业产业园区管理委员会</w:t>
      </w: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和盛食品集团有限公司</w:t>
      </w: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兴化市现代农业产业示范园</w:t>
      </w: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江苏泗洪县金水特种水产养殖有限公司</w:t>
      </w:r>
    </w:p>
    <w:p>
      <w:pPr>
        <w:spacing w:line="560" w:lineRule="exact"/>
        <w:ind w:firstLineChars="200" w:firstLine="640"/>
        <w:rPr>
          <w:rFonts w:ascii="方正黑体_GBK" w:eastAsia="方正黑体_GBK" w:cs="方正黑体_GBK"/>
          <w:sz w:val="32"/>
          <w:szCs w:val="32"/>
        </w:rPr>
      </w:pPr>
      <w:r>
        <w:rPr>
          <w:rFonts w:ascii="方正黑体_GBK" w:eastAsia="方正黑体_GBK" w:cs="方正黑体_GBK" w:hint="eastAsia"/>
          <w:sz w:val="32"/>
          <w:szCs w:val="32"/>
        </w:rPr>
        <w:t>二、经营型数字农业农村基地（3个）</w:t>
      </w: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南京简诺生态农业科技发展有限公司</w:t>
      </w: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江苏苏洪农业科技集团有限公司</w:t>
      </w: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盱眙泗州城农业开发有限公司</w:t>
      </w:r>
    </w:p>
    <w:p>
      <w:pPr>
        <w:spacing w:line="560" w:lineRule="exact"/>
        <w:ind w:firstLineChars="200" w:firstLine="640"/>
        <w:rPr>
          <w:rFonts w:ascii="方正黑体_GBK" w:eastAsia="方正黑体_GBK" w:cs="方正黑体_GBK"/>
          <w:sz w:val="32"/>
          <w:szCs w:val="32"/>
        </w:rPr>
      </w:pPr>
      <w:r>
        <w:rPr>
          <w:rFonts w:ascii="方正黑体_GBK" w:eastAsia="方正黑体_GBK" w:cs="方正黑体_GBK" w:hint="eastAsia"/>
          <w:sz w:val="32"/>
          <w:szCs w:val="32"/>
        </w:rPr>
        <w:t>三、管理型数字农业农村基地（3个）</w:t>
      </w: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常熟市董浜镇人民政府</w:t>
      </w: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连云港市农业综合行政执法支队</w:t>
      </w: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江苏省高宝邵伯湖渔业管理委员会办公室</w:t>
      </w:r>
    </w:p>
    <w:p>
      <w:pPr>
        <w:spacing w:line="560" w:lineRule="exact"/>
        <w:ind w:firstLineChars="200" w:firstLine="640"/>
        <w:rPr>
          <w:rFonts w:ascii="方正黑体_GBK" w:eastAsia="方正黑体_GBK" w:cs="方正黑体_GBK"/>
          <w:sz w:val="32"/>
          <w:szCs w:val="32"/>
        </w:rPr>
      </w:pPr>
      <w:r>
        <w:rPr>
          <w:rFonts w:ascii="方正黑体_GBK" w:eastAsia="方正黑体_GBK" w:cs="方正黑体_GBK" w:hint="eastAsia"/>
          <w:sz w:val="32"/>
          <w:szCs w:val="32"/>
        </w:rPr>
        <w:t>四、服务型数字农业农村基地（4个）</w:t>
      </w: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江苏超数信息科技有限公司</w:t>
      </w: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淮安市洪泽区锐步电子商务管理服务有限公司</w:t>
      </w: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江苏电子信息职业学院</w:t>
      </w: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江苏大学</w:t>
      </w:r>
    </w:p>
    <w:p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</w:p>
    <w:sectPr>
      <w:footerReference w:type="default" r:id="rId2"/>
      <w:pgSz w:w="11906" w:h="16838"/>
      <w:pgMar w:top="1440" w:right="1418" w:bottom="1440" w:left="1418" w:header="851" w:footer="992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altName w:val="Times New Roman"/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uxi Sans">
    <w:altName w:val="DejaVu Sans"/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6"/>
      <w:framePr w:w="0" w:hRule="auto" w:wrap="around" w:vAnchor="text" w:hAnchor="margin" w:xAlign="center" w:y="1" w:anchorLock="0"/>
      <w:tabs>
        <w:tab w:val="center" w:pos="4153"/>
        <w:tab w:val="right" w:pos="8306"/>
      </w:tabs>
      <w:rPr>
        <w:rStyle w:val="17"/>
        <w:rFonts w:cs="Times New Roman"/>
      </w:rPr>
    </w:pPr>
    <w:r>
      <w:rPr>
        <w:rStyle w:val="17"/>
      </w:rPr>
      <w:fldChar w:fldCharType="begin"/>
    </w:r>
    <w:r>
      <w:rPr>
        <w:rStyle w:val="17"/>
      </w:rPr>
      <w:instrText xml:space="preserve">PAGE  </w:instrText>
    </w:r>
    <w:r>
      <w:rPr>
        <w:rStyle w:val="17"/>
      </w:rPr>
      <w:fldChar w:fldCharType="separate"/>
    </w:r>
    <w:r>
      <w:rPr>
        <w:rStyle w:val="17"/>
      </w:rPr>
      <w:t>1</w:t>
    </w:r>
    <w:r>
      <w:rPr>
        <w:rStyle w:val="17"/>
      </w:rPr>
      <w:fldChar w:fldCharType="end"/>
    </w:r>
  </w:p>
  <w:p>
    <w:pPr>
      <w:pStyle w:val="16"/>
      <w:tabs>
        <w:tab w:val="center" w:pos="4153"/>
        <w:tab w:val="right" w:pos="8306"/>
      </w:tabs>
      <w:rPr>
        <w:rFonts w:cs="Times New Roman"/>
      </w:rPr>
    </w:pPr>
  </w:p>
</w:ft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2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ulTrailSpace/>
    <w:doNotExpandShiftReturn/>
    <w:adjustLineHeightInTable/>
    <w:doNotUseIndentAsNumberingTabStop/>
    <w:useAltKinsokuLineBreakRules/>
    <w:splitPgBreakAndParaMark/>
    <w:compatSetting w:name="compatibilityMode" w:uri="http://schemas.microsoft.com/office/word" w:val="11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Calibri" w:eastAsia="宋体" w:cs="Calibri" w:hAnsi="Calibri"/>
      <w:kern w:val="2"/>
      <w:sz w:val="21"/>
      <w:szCs w:val="21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</w:style>
  <w:style w:type="paragraph" w:styleId="15">
    <w:name w:val="header"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6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17">
    <w:name w:val="page number"/>
    <w:basedOn w:val="10"/>
  </w:style>
  <w:style w:type="paragraph" w:styleId="18">
    <w:name w:val="Balloon Text"/>
    <w:basedOn w:val="0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styles" Target="styles.xml"/><Relationship Id="rId4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338</TotalTime>
  <Application>Yozo_Office27021597764231179</Application>
  <Pages>1</Pages>
  <Words>2</Words>
  <Characters>2</Characters>
  <Lines>1</Lines>
  <Paragraphs>1</Paragraphs>
  <CharactersWithSpaces>2</CharactersWithSpaces>
  <Company>jsxx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title>全省农业信息化示范基地名单公示</dc:title>
  <dc:creator>ZX</dc:creator>
  <cp:lastModifiedBy>uos</cp:lastModifiedBy>
  <cp:revision>75</cp:revision>
  <cp:lastPrinted>2015-09-24T09:15:00Z</cp:lastPrinted>
  <dcterms:created xsi:type="dcterms:W3CDTF">2015-09-24T00:54:00Z</dcterms:created>
  <dcterms:modified xsi:type="dcterms:W3CDTF">2022-12-13T03:46:12Z</dcterms:modified>
</cp:coreProperties>
</file>