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635FFE">
      <w:pPr>
        <w:spacing w:before="143" w:line="219" w:lineRule="auto"/>
        <w:jc w:val="center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6"/>
          <w:sz w:val="44"/>
          <w:szCs w:val="44"/>
        </w:rPr>
        <w:t>盱眙县</w:t>
      </w:r>
      <w:r>
        <w:rPr>
          <w:rFonts w:hint="eastAsia" w:ascii="宋体" w:hAnsi="宋体" w:eastAsia="宋体" w:cs="宋体"/>
          <w:b/>
          <w:bCs/>
          <w:spacing w:val="-6"/>
          <w:sz w:val="44"/>
          <w:szCs w:val="44"/>
          <w:lang w:val="en-US" w:eastAsia="zh-CN"/>
        </w:rPr>
        <w:t>2024年</w:t>
      </w:r>
      <w:r>
        <w:rPr>
          <w:rFonts w:ascii="宋体" w:hAnsi="宋体" w:eastAsia="宋体" w:cs="宋体"/>
          <w:b/>
          <w:bCs/>
          <w:spacing w:val="-6"/>
          <w:sz w:val="44"/>
          <w:szCs w:val="44"/>
        </w:rPr>
        <w:t>农机购置补贴机具核验工作规范</w:t>
      </w:r>
    </w:p>
    <w:p w14:paraId="5F00A00D">
      <w:pPr>
        <w:spacing w:line="288" w:lineRule="auto"/>
        <w:rPr>
          <w:rFonts w:ascii="Arial"/>
          <w:sz w:val="21"/>
        </w:rPr>
      </w:pPr>
    </w:p>
    <w:p w14:paraId="6C1A485A">
      <w:pPr>
        <w:spacing w:line="288" w:lineRule="auto"/>
        <w:rPr>
          <w:rFonts w:ascii="Arial"/>
          <w:sz w:val="21"/>
        </w:rPr>
      </w:pPr>
    </w:p>
    <w:p w14:paraId="7B3F27D9">
      <w:pPr>
        <w:spacing w:before="104" w:line="318" w:lineRule="auto"/>
        <w:ind w:left="489" w:right="140" w:firstLine="64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加强农机购置补贴机具核验管理，是确保补贴资金安全和政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策效益充分发挥的关键举措。为做好农机购置补</w:t>
      </w:r>
      <w:r>
        <w:rPr>
          <w:rFonts w:ascii="仿宋" w:hAnsi="仿宋" w:eastAsia="仿宋" w:cs="仿宋"/>
          <w:spacing w:val="-8"/>
          <w:sz w:val="32"/>
          <w:szCs w:val="32"/>
        </w:rPr>
        <w:t>贴机具核验工作，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规范核验行为，防范管理风险，提高办补效率，进一步便民利民，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4"/>
          <w:sz w:val="32"/>
          <w:szCs w:val="32"/>
        </w:rPr>
        <w:t>根据《农机购置补贴机具核验工作要点(试行)》(农办机〔2019〕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7号)以及江苏省农机购置补贴政策实施相关规定，</w:t>
      </w:r>
      <w:r>
        <w:rPr>
          <w:rFonts w:ascii="仿宋" w:hAnsi="仿宋" w:eastAsia="仿宋" w:cs="仿宋"/>
          <w:spacing w:val="5"/>
          <w:sz w:val="32"/>
          <w:szCs w:val="32"/>
        </w:rPr>
        <w:t>制定工作规</w:t>
      </w:r>
    </w:p>
    <w:p w14:paraId="27191992">
      <w:pPr>
        <w:spacing w:before="1" w:line="222" w:lineRule="auto"/>
        <w:ind w:left="4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范如下。</w:t>
      </w:r>
    </w:p>
    <w:p w14:paraId="0D362C38">
      <w:pPr>
        <w:spacing w:before="210" w:line="222" w:lineRule="auto"/>
        <w:ind w:left="114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"/>
          <w:sz w:val="32"/>
          <w:szCs w:val="32"/>
        </w:rPr>
        <w:t>一、核验内容</w:t>
      </w:r>
    </w:p>
    <w:p w14:paraId="538012CC">
      <w:pPr>
        <w:spacing w:before="188" w:line="317" w:lineRule="auto"/>
        <w:ind w:left="489" w:right="406" w:firstLine="64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5"/>
          <w:sz w:val="32"/>
          <w:szCs w:val="32"/>
        </w:rPr>
        <w:t>补贴机具核验是指县级及以下农机化主管</w:t>
      </w:r>
      <w:bookmarkStart w:id="0" w:name="_GoBack"/>
      <w:bookmarkEnd w:id="0"/>
      <w:r>
        <w:rPr>
          <w:rFonts w:ascii="仿宋" w:hAnsi="仿宋" w:eastAsia="仿宋" w:cs="仿宋"/>
          <w:spacing w:val="5"/>
          <w:sz w:val="32"/>
          <w:szCs w:val="32"/>
        </w:rPr>
        <w:t xml:space="preserve">部门对从事农业 </w:t>
      </w:r>
      <w:r>
        <w:rPr>
          <w:rFonts w:ascii="仿宋" w:hAnsi="仿宋" w:eastAsia="仿宋" w:cs="仿宋"/>
          <w:spacing w:val="6"/>
          <w:sz w:val="32"/>
          <w:szCs w:val="32"/>
        </w:rPr>
        <w:t>生产的个人和农业生产经营组织(以下简称“购机者</w:t>
      </w:r>
      <w:r>
        <w:rPr>
          <w:rFonts w:ascii="仿宋" w:hAnsi="仿宋" w:eastAsia="仿宋" w:cs="仿宋"/>
          <w:spacing w:val="5"/>
          <w:sz w:val="32"/>
          <w:szCs w:val="32"/>
        </w:rPr>
        <w:t>”)申报农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机购置补贴时提供的相关资料进行形式审核、对机具进行核查的</w:t>
      </w:r>
    </w:p>
    <w:p w14:paraId="440750FC">
      <w:pPr>
        <w:spacing w:line="220" w:lineRule="auto"/>
        <w:ind w:left="4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工作。核验的主要内容包括：</w:t>
      </w:r>
    </w:p>
    <w:p w14:paraId="065BF03D">
      <w:pPr>
        <w:spacing w:before="175" w:line="319" w:lineRule="auto"/>
        <w:ind w:left="489" w:right="352" w:firstLine="864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(一)购机者身份信息。</w:t>
      </w:r>
      <w:r>
        <w:rPr>
          <w:rFonts w:ascii="楷体" w:hAnsi="楷体" w:eastAsia="楷体" w:cs="楷体"/>
          <w:spacing w:val="-4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个人身份证件或农业生产经营组织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工商营业执照(统一社会信用代码)及其法定代表人身份证件等</w:t>
      </w:r>
    </w:p>
    <w:p w14:paraId="1B88C5C6">
      <w:pPr>
        <w:spacing w:before="1" w:line="221" w:lineRule="auto"/>
        <w:ind w:left="4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信息；</w:t>
      </w:r>
    </w:p>
    <w:p w14:paraId="37A8A36E">
      <w:pPr>
        <w:spacing w:before="166" w:line="225" w:lineRule="auto"/>
        <w:ind w:left="1354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(二)购买信息。</w:t>
      </w:r>
      <w:r>
        <w:rPr>
          <w:rFonts w:ascii="楷体" w:hAnsi="楷体" w:eastAsia="楷体" w:cs="楷体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购买补贴机具税控发票等信息；</w:t>
      </w:r>
    </w:p>
    <w:p w14:paraId="6C9B14C3">
      <w:pPr>
        <w:spacing w:before="159" w:line="318" w:lineRule="auto"/>
        <w:ind w:left="489" w:right="343" w:firstLine="864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(三)机具信息。</w:t>
      </w:r>
      <w:r>
        <w:rPr>
          <w:rFonts w:ascii="楷体" w:hAnsi="楷体" w:eastAsia="楷体" w:cs="楷体"/>
          <w:spacing w:val="-3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机具实物上的固定铭牌信息、农机购置补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贴辅助管理系统所对应机具的信息、牌证管理机具的行驶证</w:t>
      </w:r>
      <w:r>
        <w:rPr>
          <w:rFonts w:ascii="仿宋" w:hAnsi="仿宋" w:eastAsia="仿宋" w:cs="仿宋"/>
          <w:spacing w:val="-6"/>
          <w:sz w:val="32"/>
          <w:szCs w:val="32"/>
        </w:rPr>
        <w:t>信息</w:t>
      </w:r>
    </w:p>
    <w:p w14:paraId="4876C55D">
      <w:pPr>
        <w:spacing w:line="222" w:lineRule="auto"/>
        <w:ind w:left="4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0"/>
          <w:sz w:val="32"/>
          <w:szCs w:val="32"/>
        </w:rPr>
        <w:t>等；</w:t>
      </w:r>
    </w:p>
    <w:p w14:paraId="2AD07AF9">
      <w:pPr>
        <w:sectPr>
          <w:pgSz w:w="12120" w:h="16980"/>
          <w:pgMar w:top="1443" w:right="1149" w:bottom="0" w:left="1270" w:header="0" w:footer="0" w:gutter="0"/>
          <w:cols w:space="720" w:num="1"/>
        </w:sectPr>
      </w:pPr>
    </w:p>
    <w:p w14:paraId="3C501F28">
      <w:pPr>
        <w:spacing w:line="295" w:lineRule="auto"/>
        <w:rPr>
          <w:rFonts w:ascii="Arial"/>
          <w:sz w:val="21"/>
        </w:rPr>
      </w:pPr>
    </w:p>
    <w:p w14:paraId="7ADF764B">
      <w:pPr>
        <w:spacing w:line="295" w:lineRule="auto"/>
        <w:rPr>
          <w:rFonts w:ascii="Arial"/>
          <w:sz w:val="21"/>
        </w:rPr>
      </w:pPr>
    </w:p>
    <w:p w14:paraId="47F958E7">
      <w:pPr>
        <w:spacing w:line="296" w:lineRule="auto"/>
        <w:rPr>
          <w:rFonts w:ascii="Arial"/>
          <w:sz w:val="21"/>
        </w:rPr>
      </w:pPr>
    </w:p>
    <w:p w14:paraId="7C105FCA">
      <w:pPr>
        <w:spacing w:before="101" w:line="584" w:lineRule="exact"/>
        <w:ind w:left="81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7"/>
          <w:position w:val="20"/>
          <w:sz w:val="31"/>
          <w:szCs w:val="31"/>
        </w:rPr>
        <w:t>(四)其他信息。</w:t>
      </w:r>
      <w:r>
        <w:rPr>
          <w:rFonts w:ascii="仿宋" w:hAnsi="仿宋" w:eastAsia="仿宋" w:cs="仿宋"/>
          <w:spacing w:val="-71"/>
          <w:position w:val="2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position w:val="20"/>
          <w:sz w:val="31"/>
          <w:szCs w:val="31"/>
        </w:rPr>
        <w:t>购机者银行卡(折)账号、开户名等信息，</w:t>
      </w:r>
    </w:p>
    <w:p w14:paraId="251B6F48">
      <w:pPr>
        <w:spacing w:before="1" w:line="221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以及政策实施要求提供的其他必要信息。</w:t>
      </w:r>
    </w:p>
    <w:p w14:paraId="12314C4B">
      <w:pPr>
        <w:spacing w:before="165" w:line="550" w:lineRule="exact"/>
        <w:ind w:left="7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position w:val="17"/>
          <w:sz w:val="31"/>
          <w:szCs w:val="31"/>
        </w:rPr>
        <w:t>上述信息的真实性、完整性和有效性由购机者、产销企业和</w:t>
      </w:r>
    </w:p>
    <w:p w14:paraId="311B83D1">
      <w:pPr>
        <w:spacing w:line="220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农机安全监理机构分别负责，并承担相应的法律责任。</w:t>
      </w:r>
    </w:p>
    <w:p w14:paraId="287F64D2">
      <w:pPr>
        <w:spacing w:before="200" w:line="222" w:lineRule="auto"/>
        <w:ind w:left="634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4"/>
          <w:sz w:val="31"/>
          <w:szCs w:val="31"/>
        </w:rPr>
        <w:t>二、</w:t>
      </w:r>
      <w:r>
        <w:rPr>
          <w:rFonts w:ascii="黑体" w:hAnsi="黑体" w:eastAsia="黑体" w:cs="黑体"/>
          <w:spacing w:val="-52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-4"/>
          <w:sz w:val="31"/>
          <w:szCs w:val="31"/>
        </w:rPr>
        <w:t>核验程序及要求</w:t>
      </w:r>
    </w:p>
    <w:p w14:paraId="2A11F03F">
      <w:pPr>
        <w:spacing w:before="182" w:line="329" w:lineRule="auto"/>
        <w:ind w:right="105" w:firstLine="81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b/>
          <w:bCs/>
          <w:spacing w:val="3"/>
          <w:sz w:val="31"/>
          <w:szCs w:val="31"/>
        </w:rPr>
        <w:t>(一)受理申请。</w:t>
      </w:r>
      <w:r>
        <w:rPr>
          <w:rFonts w:ascii="楷体" w:hAnsi="楷体" w:eastAsia="楷体" w:cs="楷体"/>
          <w:spacing w:val="-48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对购机者自主提出的补贴申请，主管部门</w:t>
      </w:r>
      <w:r>
        <w:rPr>
          <w:rFonts w:ascii="楷体" w:hAnsi="楷体" w:eastAsia="楷体" w:cs="楷体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应按规定及时受理。鼓励通过手机</w:t>
      </w:r>
      <w:r>
        <w:rPr>
          <w:rFonts w:ascii="仿宋" w:hAnsi="仿宋" w:eastAsia="仿宋" w:cs="仿宋"/>
          <w:sz w:val="31"/>
          <w:szCs w:val="31"/>
        </w:rPr>
        <w:t>APP</w:t>
      </w:r>
      <w:r>
        <w:rPr>
          <w:rFonts w:ascii="仿宋" w:hAnsi="仿宋" w:eastAsia="仿宋" w:cs="仿宋"/>
          <w:spacing w:val="10"/>
          <w:sz w:val="31"/>
          <w:szCs w:val="31"/>
        </w:rPr>
        <w:t>、“一站式</w:t>
      </w:r>
      <w:r>
        <w:rPr>
          <w:rFonts w:ascii="仿宋" w:hAnsi="仿宋" w:eastAsia="仿宋" w:cs="仿宋"/>
          <w:spacing w:val="9"/>
          <w:sz w:val="31"/>
          <w:szCs w:val="31"/>
        </w:rPr>
        <w:t>”服务窗口等</w:t>
      </w:r>
    </w:p>
    <w:p w14:paraId="273CDA98">
      <w:pPr>
        <w:spacing w:line="220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便捷高效的方式受理申请。</w:t>
      </w:r>
    </w:p>
    <w:p w14:paraId="1DBC9D9C">
      <w:pPr>
        <w:spacing w:before="169" w:line="328" w:lineRule="auto"/>
        <w:ind w:firstLine="81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-4"/>
          <w:sz w:val="31"/>
          <w:szCs w:val="31"/>
        </w:rPr>
        <w:t>(二)资料核验。</w:t>
      </w:r>
      <w:r>
        <w:rPr>
          <w:rFonts w:ascii="仿宋" w:hAnsi="仿宋" w:eastAsia="仿宋" w:cs="仿宋"/>
          <w:spacing w:val="77"/>
          <w:sz w:val="31"/>
          <w:szCs w:val="31"/>
        </w:rPr>
        <w:t xml:space="preserve"> </w:t>
      </w:r>
      <w:r>
        <w:rPr>
          <w:rFonts w:ascii="仿宋" w:hAnsi="仿宋" w:eastAsia="仿宋" w:cs="仿宋"/>
          <w:b/>
          <w:bCs/>
          <w:spacing w:val="-4"/>
          <w:sz w:val="31"/>
          <w:szCs w:val="31"/>
        </w:rPr>
        <w:t>一是购机者及其身份、购机税控发票等资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料。</w:t>
      </w:r>
      <w:r>
        <w:rPr>
          <w:rFonts w:ascii="仿宋" w:hAnsi="仿宋" w:eastAsia="仿宋" w:cs="仿宋"/>
          <w:spacing w:val="3"/>
          <w:sz w:val="31"/>
          <w:szCs w:val="31"/>
        </w:rPr>
        <w:t>购机者为个人的，重点核验购机者本人与其身份证件的肖像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照片是否相符，购机税控发票所显示的购机者姓名与购机者身份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证件所显示的姓名是否一致；购机者为农业生产经营组织的，重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点核验该组织法定代表人本人与其身份证件的肖像照片是否相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符，法定代表人身份证件所显示的姓名与工商营业执照所显示的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法定代表人姓名是否一致，购机税控发票所显示的购</w:t>
      </w:r>
      <w:r>
        <w:rPr>
          <w:rFonts w:ascii="仿宋" w:hAnsi="仿宋" w:eastAsia="仿宋" w:cs="仿宋"/>
          <w:spacing w:val="3"/>
          <w:sz w:val="31"/>
          <w:szCs w:val="31"/>
        </w:rPr>
        <w:t>机者名称与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工商营业执照所显示的农业生产经营组织名称是否一致。</w:t>
      </w:r>
      <w:r>
        <w:rPr>
          <w:rFonts w:ascii="仿宋" w:hAnsi="仿宋" w:eastAsia="仿宋" w:cs="仿宋"/>
          <w:b/>
          <w:bCs/>
          <w:spacing w:val="1"/>
          <w:sz w:val="31"/>
          <w:szCs w:val="31"/>
        </w:rPr>
        <w:t>二是银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 </w:t>
      </w:r>
      <w:r>
        <w:rPr>
          <w:rFonts w:ascii="仿宋" w:hAnsi="仿宋" w:eastAsia="仿宋" w:cs="仿宋"/>
          <w:b/>
          <w:bCs/>
          <w:spacing w:val="21"/>
          <w:sz w:val="31"/>
          <w:szCs w:val="31"/>
        </w:rPr>
        <w:t>行卡(折)等资料。</w:t>
      </w:r>
      <w:r>
        <w:rPr>
          <w:rFonts w:ascii="仿宋" w:hAnsi="仿宋" w:eastAsia="仿宋" w:cs="仿宋"/>
          <w:spacing w:val="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1"/>
          <w:sz w:val="31"/>
          <w:szCs w:val="31"/>
        </w:rPr>
        <w:t>重点核验购机者填写的银行卡(折)账号、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开户名等信息与其携带的银行卡(折)所显示的账号、身份证件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所显示的购机者姓名、工商营业执照所显示的农业生产经营组织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名称是否一致。</w:t>
      </w:r>
      <w:r>
        <w:rPr>
          <w:rFonts w:ascii="仿宋" w:hAnsi="仿宋" w:eastAsia="仿宋" w:cs="仿宋"/>
          <w:b/>
          <w:bCs/>
          <w:spacing w:val="-3"/>
          <w:sz w:val="31"/>
          <w:szCs w:val="31"/>
        </w:rPr>
        <w:t>三是购机价格真实性承诺。</w:t>
      </w:r>
      <w:r>
        <w:rPr>
          <w:rFonts w:ascii="仿宋" w:hAnsi="仿宋" w:eastAsia="仿宋" w:cs="仿宋"/>
          <w:spacing w:val="-2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提示购机者确认购机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税控发票上的购机金额与其实际全部支付给经销企</w:t>
      </w:r>
      <w:r>
        <w:rPr>
          <w:rFonts w:ascii="仿宋" w:hAnsi="仿宋" w:eastAsia="仿宋" w:cs="仿宋"/>
          <w:spacing w:val="14"/>
          <w:sz w:val="31"/>
          <w:szCs w:val="31"/>
        </w:rPr>
        <w:t>业的资金是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否一致，以及隐瞒不报、提供虚假信息需承担的违规责任，提示</w:t>
      </w:r>
    </w:p>
    <w:p w14:paraId="073C703D">
      <w:pPr>
        <w:spacing w:line="220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购机者对购机价格的真实性签字确认。</w:t>
      </w:r>
      <w:r>
        <w:rPr>
          <w:rFonts w:ascii="仿宋" w:hAnsi="仿宋" w:eastAsia="仿宋" w:cs="仿宋"/>
          <w:spacing w:val="-68"/>
          <w:sz w:val="31"/>
          <w:szCs w:val="31"/>
        </w:rPr>
        <w:t xml:space="preserve"> </w:t>
      </w:r>
      <w:r>
        <w:rPr>
          <w:rFonts w:ascii="仿宋" w:hAnsi="仿宋" w:eastAsia="仿宋" w:cs="仿宋"/>
          <w:b/>
          <w:bCs/>
          <w:spacing w:val="-1"/>
          <w:sz w:val="31"/>
          <w:szCs w:val="31"/>
        </w:rPr>
        <w:t>四是政策实施要求提供的</w:t>
      </w:r>
    </w:p>
    <w:p w14:paraId="7CD2FABF">
      <w:pPr>
        <w:sectPr>
          <w:pgSz w:w="12090" w:h="16960"/>
          <w:pgMar w:top="1441" w:right="1495" w:bottom="0" w:left="1710" w:header="0" w:footer="0" w:gutter="0"/>
          <w:cols w:space="720" w:num="1"/>
        </w:sectPr>
      </w:pPr>
    </w:p>
    <w:p w14:paraId="7FF23AA6">
      <w:pPr>
        <w:spacing w:line="249" w:lineRule="auto"/>
        <w:rPr>
          <w:rFonts w:ascii="Arial"/>
          <w:sz w:val="21"/>
        </w:rPr>
      </w:pPr>
    </w:p>
    <w:p w14:paraId="5CEB7036">
      <w:pPr>
        <w:spacing w:line="249" w:lineRule="auto"/>
        <w:rPr>
          <w:rFonts w:ascii="Arial"/>
          <w:sz w:val="21"/>
        </w:rPr>
      </w:pPr>
    </w:p>
    <w:p w14:paraId="3CA5261F">
      <w:pPr>
        <w:spacing w:line="249" w:lineRule="auto"/>
        <w:rPr>
          <w:rFonts w:ascii="Arial"/>
          <w:sz w:val="21"/>
        </w:rPr>
      </w:pPr>
    </w:p>
    <w:p w14:paraId="65A5D1FC">
      <w:pPr>
        <w:spacing w:line="250" w:lineRule="auto"/>
        <w:rPr>
          <w:rFonts w:ascii="Arial"/>
          <w:sz w:val="21"/>
        </w:rPr>
      </w:pPr>
    </w:p>
    <w:p w14:paraId="40BA2F8A">
      <w:pPr>
        <w:spacing w:before="104" w:line="220" w:lineRule="auto"/>
        <w:ind w:left="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b/>
          <w:bCs/>
          <w:spacing w:val="-10"/>
          <w:sz w:val="32"/>
          <w:szCs w:val="32"/>
        </w:rPr>
        <w:t>其他资料。</w:t>
      </w:r>
    </w:p>
    <w:p w14:paraId="37B9903D">
      <w:pPr>
        <w:spacing w:before="153" w:line="565" w:lineRule="exact"/>
        <w:ind w:left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position w:val="18"/>
          <w:sz w:val="32"/>
          <w:szCs w:val="32"/>
        </w:rPr>
        <w:t>未通过核验的，应将所发现的问题一次性告知购机者，并说</w:t>
      </w:r>
    </w:p>
    <w:p w14:paraId="01757005">
      <w:pPr>
        <w:spacing w:line="223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明完善方法。</w:t>
      </w:r>
    </w:p>
    <w:p w14:paraId="2DE42AE4">
      <w:pPr>
        <w:spacing w:before="157" w:line="318" w:lineRule="auto"/>
        <w:ind w:right="235" w:firstLine="83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b/>
          <w:bCs/>
          <w:spacing w:val="-6"/>
          <w:sz w:val="32"/>
          <w:szCs w:val="32"/>
        </w:rPr>
        <w:t>(三)机具核验。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一是重点机具核验。重点核验购机税控发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票所显示的机具名称、生产企业、型号、发动机号(不带动力的</w:t>
      </w:r>
    </w:p>
    <w:p w14:paraId="18784305">
      <w:pPr>
        <w:spacing w:before="1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可不核验)、出厂编号与所购实物机具铭牌显示信息是否一致；</w:t>
      </w:r>
    </w:p>
    <w:p w14:paraId="5E71DFFB">
      <w:pPr>
        <w:spacing w:before="169" w:line="317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7"/>
          <w:sz w:val="32"/>
          <w:szCs w:val="32"/>
        </w:rPr>
        <w:t>所购实物机具铭牌显示信息与农机购置补贴辅</w:t>
      </w:r>
      <w:r>
        <w:rPr>
          <w:rFonts w:ascii="仿宋" w:hAnsi="仿宋" w:eastAsia="仿宋" w:cs="仿宋"/>
          <w:spacing w:val="6"/>
          <w:sz w:val="32"/>
          <w:szCs w:val="32"/>
        </w:rPr>
        <w:t>助管理系统内对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5"/>
          <w:sz w:val="32"/>
          <w:szCs w:val="32"/>
        </w:rPr>
        <w:t>应的机具信息是否一致；购机税控发票所显示的经销企业与农</w:t>
      </w:r>
      <w:r>
        <w:rPr>
          <w:rFonts w:ascii="仿宋" w:hAnsi="仿宋" w:eastAsia="仿宋" w:cs="仿宋"/>
          <w:spacing w:val="-6"/>
          <w:sz w:val="32"/>
          <w:szCs w:val="32"/>
        </w:rPr>
        <w:t>机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5"/>
          <w:sz w:val="32"/>
          <w:szCs w:val="32"/>
        </w:rPr>
        <w:t>购置补贴辅助管理系统内对应的经销信息是否一致。实行牌证管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6"/>
          <w:sz w:val="32"/>
          <w:szCs w:val="32"/>
        </w:rPr>
        <w:t>理的拖拉机、联合收割机等机具可凭牌证材料免予现场实物核验，</w:t>
      </w:r>
    </w:p>
    <w:p w14:paraId="0C2E2377">
      <w:pPr>
        <w:spacing w:before="1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实行与农机监理系统信息比对方式确认信息。需要</w:t>
      </w:r>
      <w:r>
        <w:rPr>
          <w:rFonts w:ascii="仿宋" w:hAnsi="仿宋" w:eastAsia="仿宋" w:cs="仿宋"/>
          <w:spacing w:val="-7"/>
          <w:sz w:val="32"/>
          <w:szCs w:val="32"/>
        </w:rPr>
        <w:t>安装的设备，</w:t>
      </w:r>
    </w:p>
    <w:p w14:paraId="086972BE">
      <w:pPr>
        <w:spacing w:before="164" w:line="318" w:lineRule="auto"/>
        <w:ind w:right="25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9"/>
          <w:sz w:val="32"/>
          <w:szCs w:val="32"/>
        </w:rPr>
        <w:t>还要对安装情况进行验收核验。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b/>
          <w:bCs/>
          <w:spacing w:val="-19"/>
          <w:sz w:val="32"/>
          <w:szCs w:val="32"/>
        </w:rPr>
        <w:t>二是非重点机具核验。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单台机具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8"/>
          <w:sz w:val="32"/>
          <w:szCs w:val="32"/>
        </w:rPr>
        <w:t>补贴额在500元(含500元)以下的增氧机、投饲机、揉</w:t>
      </w:r>
      <w:r>
        <w:rPr>
          <w:rFonts w:ascii="仿宋" w:hAnsi="仿宋" w:eastAsia="仿宋" w:cs="仿宋"/>
          <w:spacing w:val="17"/>
          <w:sz w:val="32"/>
          <w:szCs w:val="32"/>
        </w:rPr>
        <w:t>丝机作</w:t>
      </w:r>
    </w:p>
    <w:p w14:paraId="71EEA989">
      <w:pPr>
        <w:spacing w:before="2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为非重点机具，可免现场实物核验或远程视频核</w:t>
      </w:r>
      <w:r>
        <w:rPr>
          <w:rFonts w:ascii="仿宋" w:hAnsi="仿宋" w:eastAsia="仿宋" w:cs="仿宋"/>
          <w:spacing w:val="-8"/>
          <w:sz w:val="32"/>
          <w:szCs w:val="32"/>
        </w:rPr>
        <w:t>验。</w:t>
      </w:r>
    </w:p>
    <w:p w14:paraId="67E9343F">
      <w:pPr>
        <w:spacing w:before="258" w:line="317" w:lineRule="auto"/>
        <w:ind w:right="226" w:firstLine="72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对需要核验的机具鼓励远程视频核验，并由购机者电子</w:t>
      </w:r>
      <w:r>
        <w:rPr>
          <w:rFonts w:ascii="仿宋" w:hAnsi="仿宋" w:eastAsia="仿宋" w:cs="仿宋"/>
          <w:spacing w:val="-7"/>
          <w:sz w:val="32"/>
          <w:szCs w:val="32"/>
        </w:rPr>
        <w:t>签名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承诺真实性。对免现场实物核验补贴机具，采取补贴</w:t>
      </w:r>
      <w:r>
        <w:rPr>
          <w:rFonts w:ascii="仿宋" w:hAnsi="仿宋" w:eastAsia="仿宋" w:cs="仿宋"/>
          <w:spacing w:val="-7"/>
          <w:sz w:val="32"/>
          <w:szCs w:val="32"/>
        </w:rPr>
        <w:t>资金兑付后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3"/>
          <w:sz w:val="32"/>
          <w:szCs w:val="32"/>
        </w:rPr>
        <w:t>按比例抽查核验，抽查比例不低于5%;重点核查单个购机者一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次性购机5台以上、</w:t>
      </w:r>
      <w:r>
        <w:rPr>
          <w:rFonts w:ascii="仿宋" w:hAnsi="仿宋" w:eastAsia="仿宋" w:cs="仿宋"/>
          <w:spacing w:val="9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一个年度内购机10台以上的机具、同一购</w:t>
      </w:r>
    </w:p>
    <w:p w14:paraId="293E0B69">
      <w:pPr>
        <w:spacing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机者连年购置同类机具、购置区域适应性差的机具等异常情形。</w:t>
      </w:r>
    </w:p>
    <w:p w14:paraId="0B384F28">
      <w:pPr>
        <w:spacing w:before="203" w:line="323" w:lineRule="auto"/>
        <w:ind w:right="195" w:firstLine="73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鼓励通过进村入户、提前预约等方式开展核验，便利购机者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以及设施安装类机具核验。核验结果由核验人员与购机者双方签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字确认。实行双人交叉核验制度。加强对单人多台套、短期内大</w:t>
      </w:r>
    </w:p>
    <w:p w14:paraId="7298D37A">
      <w:pPr>
        <w:spacing w:line="222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批量的核验。</w:t>
      </w:r>
    </w:p>
    <w:p w14:paraId="50215B56">
      <w:pPr>
        <w:sectPr>
          <w:pgSz w:w="12150" w:h="17000"/>
          <w:pgMar w:top="1445" w:right="1370" w:bottom="0" w:left="1670" w:header="0" w:footer="0" w:gutter="0"/>
          <w:cols w:space="720" w:num="1"/>
        </w:sectPr>
      </w:pPr>
    </w:p>
    <w:p w14:paraId="53CE3419">
      <w:pPr>
        <w:spacing w:line="249" w:lineRule="auto"/>
        <w:rPr>
          <w:rFonts w:ascii="Arial"/>
          <w:sz w:val="21"/>
        </w:rPr>
      </w:pPr>
    </w:p>
    <w:p w14:paraId="098268E5">
      <w:pPr>
        <w:spacing w:line="249" w:lineRule="auto"/>
        <w:rPr>
          <w:rFonts w:ascii="Arial"/>
          <w:sz w:val="21"/>
        </w:rPr>
      </w:pPr>
    </w:p>
    <w:p w14:paraId="2F39C4AA">
      <w:pPr>
        <w:spacing w:line="250" w:lineRule="auto"/>
        <w:rPr>
          <w:rFonts w:ascii="Arial"/>
          <w:sz w:val="21"/>
        </w:rPr>
      </w:pPr>
    </w:p>
    <w:p w14:paraId="6E3A6E3B">
      <w:pPr>
        <w:spacing w:line="250" w:lineRule="auto"/>
        <w:rPr>
          <w:rFonts w:ascii="Arial"/>
          <w:sz w:val="21"/>
        </w:rPr>
      </w:pPr>
    </w:p>
    <w:p w14:paraId="6A29DE70">
      <w:pPr>
        <w:spacing w:before="101" w:line="545" w:lineRule="exact"/>
        <w:ind w:left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position w:val="17"/>
          <w:sz w:val="31"/>
          <w:szCs w:val="31"/>
        </w:rPr>
        <w:t>未通过核验的，应将所发现的问题一次性告知购机者，并说</w:t>
      </w:r>
    </w:p>
    <w:p w14:paraId="4D7B55DE">
      <w:pPr>
        <w:spacing w:line="223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明完善方法。</w:t>
      </w:r>
    </w:p>
    <w:p w14:paraId="789C0FF2">
      <w:pPr>
        <w:spacing w:before="198" w:line="330" w:lineRule="auto"/>
        <w:ind w:left="7" w:right="284" w:firstLine="7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(四)复核登记。</w:t>
      </w:r>
      <w:r>
        <w:rPr>
          <w:rFonts w:ascii="仿宋" w:hAnsi="仿宋" w:eastAsia="仿宋" w:cs="仿宋"/>
          <w:spacing w:val="-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对资料核验、机具核验的程序、方式和签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章的规范性进行集体复核，可与集体会商同步进行</w:t>
      </w:r>
      <w:r>
        <w:rPr>
          <w:rFonts w:ascii="仿宋" w:hAnsi="仿宋" w:eastAsia="仿宋" w:cs="仿宋"/>
          <w:spacing w:val="2"/>
          <w:sz w:val="31"/>
          <w:szCs w:val="31"/>
        </w:rPr>
        <w:t>，通过后登记</w:t>
      </w:r>
    </w:p>
    <w:p w14:paraId="07D852EE">
      <w:pPr>
        <w:spacing w:before="1" w:line="223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立册。</w:t>
      </w:r>
    </w:p>
    <w:p w14:paraId="037A9A05">
      <w:pPr>
        <w:spacing w:before="167" w:line="553" w:lineRule="exact"/>
        <w:ind w:left="80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position w:val="17"/>
          <w:sz w:val="31"/>
          <w:szCs w:val="31"/>
        </w:rPr>
        <w:t>(五)公示报送。</w:t>
      </w:r>
      <w:r>
        <w:rPr>
          <w:rFonts w:ascii="仿宋" w:hAnsi="仿宋" w:eastAsia="仿宋" w:cs="仿宋"/>
          <w:spacing w:val="-51"/>
          <w:position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position w:val="17"/>
          <w:sz w:val="31"/>
          <w:szCs w:val="31"/>
        </w:rPr>
        <w:t>对通过复核的补贴申请信息进行为期不少</w:t>
      </w:r>
    </w:p>
    <w:p w14:paraId="3D0F00FD">
      <w:pPr>
        <w:spacing w:before="1" w:line="221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于30天的公示，公示无异议后报送同级财政部门。</w:t>
      </w:r>
    </w:p>
    <w:p w14:paraId="708024B8">
      <w:pPr>
        <w:spacing w:before="171" w:line="553" w:lineRule="exact"/>
        <w:ind w:left="80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2"/>
          <w:position w:val="18"/>
          <w:sz w:val="31"/>
          <w:szCs w:val="31"/>
        </w:rPr>
        <w:t>(六)资料处理。</w:t>
      </w:r>
      <w:r>
        <w:rPr>
          <w:rFonts w:ascii="仿宋" w:hAnsi="仿宋" w:eastAsia="仿宋" w:cs="仿宋"/>
          <w:spacing w:val="-17"/>
          <w:position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position w:val="18"/>
          <w:sz w:val="31"/>
          <w:szCs w:val="31"/>
        </w:rPr>
        <w:t>对财政部门未提出疑义的补贴申请，将其</w:t>
      </w:r>
    </w:p>
    <w:p w14:paraId="756EF44D">
      <w:pPr>
        <w:spacing w:line="219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核验资料留存备用备查，留存期限不少于5年。</w:t>
      </w:r>
    </w:p>
    <w:p w14:paraId="05B833AD">
      <w:pPr>
        <w:spacing w:before="242" w:line="221" w:lineRule="auto"/>
        <w:ind w:left="622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1"/>
          <w:sz w:val="31"/>
          <w:szCs w:val="31"/>
        </w:rPr>
        <w:t>三</w:t>
      </w:r>
      <w:r>
        <w:rPr>
          <w:rFonts w:ascii="黑体" w:hAnsi="黑体" w:eastAsia="黑体" w:cs="黑体"/>
          <w:spacing w:val="-67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-1"/>
          <w:sz w:val="31"/>
          <w:szCs w:val="31"/>
        </w:rPr>
        <w:t>、监督管理</w:t>
      </w:r>
    </w:p>
    <w:p w14:paraId="1CED7B03">
      <w:pPr>
        <w:spacing w:before="188" w:line="328" w:lineRule="auto"/>
        <w:ind w:left="7" w:firstLine="7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-4"/>
          <w:sz w:val="31"/>
          <w:szCs w:val="31"/>
        </w:rPr>
        <w:t>(一)加强核验人员队伍建设。</w:t>
      </w:r>
      <w:r>
        <w:rPr>
          <w:rFonts w:ascii="仿宋" w:hAnsi="仿宋" w:eastAsia="仿宋" w:cs="仿宋"/>
          <w:spacing w:val="-9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选配责任心强、业务素质高</w:t>
      </w:r>
      <w:r>
        <w:rPr>
          <w:rFonts w:ascii="仿宋" w:hAnsi="仿宋" w:eastAsia="仿宋" w:cs="仿宋"/>
          <w:spacing w:val="-5"/>
          <w:sz w:val="31"/>
          <w:szCs w:val="31"/>
        </w:rPr>
        <w:t>、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作风优良的干部从事核验工作，对其每年至少开展一次廉洁从政、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业务技能等方面的教育培训。建立健全分管领导监督机制，实行</w:t>
      </w:r>
    </w:p>
    <w:p w14:paraId="2B96EB22">
      <w:pPr>
        <w:spacing w:line="220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补贴申请受理、补贴机具核验岗位分离，明确</w:t>
      </w:r>
      <w:r>
        <w:rPr>
          <w:rFonts w:ascii="仿宋" w:hAnsi="仿宋" w:eastAsia="仿宋" w:cs="仿宋"/>
          <w:spacing w:val="5"/>
          <w:sz w:val="31"/>
          <w:szCs w:val="31"/>
        </w:rPr>
        <w:t>岗位职责。</w:t>
      </w:r>
    </w:p>
    <w:p w14:paraId="7833FC80">
      <w:pPr>
        <w:spacing w:before="175" w:line="329" w:lineRule="auto"/>
        <w:ind w:left="7" w:right="294" w:firstLine="7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2"/>
          <w:sz w:val="31"/>
          <w:szCs w:val="31"/>
        </w:rPr>
        <w:t>(二)推行购机承诺践诺。</w:t>
      </w:r>
      <w:r>
        <w:rPr>
          <w:rFonts w:ascii="仿宋" w:hAnsi="仿宋" w:eastAsia="仿宋" w:cs="仿宋"/>
          <w:spacing w:val="-2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加强购机者补贴申请行为的自我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约束和信用管理，实行补贴申请资料真实性、完整性和有效</w:t>
      </w:r>
      <w:r>
        <w:rPr>
          <w:rFonts w:ascii="仿宋" w:hAnsi="仿宋" w:eastAsia="仿宋" w:cs="仿宋"/>
          <w:spacing w:val="3"/>
          <w:sz w:val="31"/>
          <w:szCs w:val="31"/>
        </w:rPr>
        <w:t>性的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自主承诺，引导其规范参与补贴政策实施，主动报告所发现的问</w:t>
      </w:r>
    </w:p>
    <w:p w14:paraId="7442F6AB">
      <w:pPr>
        <w:spacing w:before="1" w:line="221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题，共同维护政策实施良好环境。</w:t>
      </w:r>
    </w:p>
    <w:p w14:paraId="2EA021DB">
      <w:pPr>
        <w:spacing w:before="173" w:line="328" w:lineRule="auto"/>
        <w:ind w:left="7" w:right="259" w:firstLine="7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2"/>
          <w:sz w:val="31"/>
          <w:szCs w:val="31"/>
        </w:rPr>
        <w:t>(三)全面排查违规线索。</w:t>
      </w:r>
      <w:r>
        <w:rPr>
          <w:rFonts w:ascii="仿宋" w:hAnsi="仿宋" w:eastAsia="仿宋" w:cs="仿宋"/>
          <w:spacing w:val="-3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对核验中发现的补贴申请违规行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为线索，由核机工作人员逐条书面登记，并及时报告分管领导。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开展违规线索集体研究，对违规嫌疑较大或反复</w:t>
      </w:r>
      <w:r>
        <w:rPr>
          <w:rFonts w:ascii="仿宋" w:hAnsi="仿宋" w:eastAsia="仿宋" w:cs="仿宋"/>
          <w:spacing w:val="4"/>
          <w:sz w:val="31"/>
          <w:szCs w:val="31"/>
        </w:rPr>
        <w:t>出现的应启动调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查程序，对违规嫌疑较小的留存材料备查。对补贴机具核验争议</w:t>
      </w:r>
    </w:p>
    <w:p w14:paraId="7494ACDE">
      <w:pPr>
        <w:spacing w:line="220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处理等重大事项，及时报请县级农机购置补贴领导小组研究</w:t>
      </w:r>
      <w:r>
        <w:rPr>
          <w:rFonts w:ascii="仿宋" w:hAnsi="仿宋" w:eastAsia="仿宋" w:cs="仿宋"/>
          <w:spacing w:val="1"/>
          <w:sz w:val="31"/>
          <w:szCs w:val="31"/>
        </w:rPr>
        <w:t>决策。</w:t>
      </w:r>
    </w:p>
    <w:p w14:paraId="175339A7">
      <w:pPr>
        <w:sectPr>
          <w:pgSz w:w="12080" w:h="16950"/>
          <w:pgMar w:top="1440" w:right="1174" w:bottom="0" w:left="1812" w:header="0" w:footer="0" w:gutter="0"/>
          <w:cols w:space="720" w:num="1"/>
        </w:sectPr>
      </w:pPr>
    </w:p>
    <w:p w14:paraId="37B7DC20">
      <w:pPr>
        <w:spacing w:line="249" w:lineRule="auto"/>
        <w:rPr>
          <w:rFonts w:ascii="Arial"/>
          <w:sz w:val="21"/>
        </w:rPr>
      </w:pPr>
    </w:p>
    <w:p w14:paraId="690D7122">
      <w:pPr>
        <w:spacing w:line="249" w:lineRule="auto"/>
        <w:rPr>
          <w:rFonts w:ascii="Arial"/>
          <w:sz w:val="21"/>
        </w:rPr>
      </w:pPr>
    </w:p>
    <w:p w14:paraId="3BC07D5E">
      <w:pPr>
        <w:spacing w:line="249" w:lineRule="auto"/>
        <w:rPr>
          <w:rFonts w:ascii="Arial"/>
          <w:sz w:val="21"/>
        </w:rPr>
      </w:pPr>
    </w:p>
    <w:p w14:paraId="5672D490">
      <w:pPr>
        <w:spacing w:line="250" w:lineRule="auto"/>
        <w:rPr>
          <w:rFonts w:ascii="Arial"/>
          <w:sz w:val="21"/>
        </w:rPr>
      </w:pPr>
    </w:p>
    <w:p w14:paraId="2E0AA1C9">
      <w:pPr>
        <w:spacing w:before="101" w:line="346" w:lineRule="auto"/>
        <w:ind w:left="20" w:firstLine="79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2"/>
          <w:sz w:val="31"/>
          <w:szCs w:val="31"/>
        </w:rPr>
        <w:t>(四)严格监督管理。</w:t>
      </w:r>
      <w:r>
        <w:rPr>
          <w:rFonts w:ascii="仿宋" w:hAnsi="仿宋" w:eastAsia="仿宋" w:cs="仿宋"/>
          <w:spacing w:val="-2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健全内部控制制度，以机具核验流程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为主线，逐项工作、逐个环节查找风险点，制定防控措施。探索</w:t>
      </w:r>
    </w:p>
    <w:p w14:paraId="5D1AF642">
      <w:pPr>
        <w:spacing w:before="1" w:line="221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开展补贴机具第三方独立抽查核验和信息化技术核验。</w:t>
      </w:r>
    </w:p>
    <w:p w14:paraId="6441FEAC">
      <w:pPr>
        <w:spacing w:line="297" w:lineRule="auto"/>
        <w:rPr>
          <w:rFonts w:ascii="Arial"/>
          <w:sz w:val="21"/>
        </w:rPr>
      </w:pPr>
    </w:p>
    <w:p w14:paraId="31E3D2DA">
      <w:pPr>
        <w:spacing w:line="297" w:lineRule="auto"/>
        <w:rPr>
          <w:rFonts w:ascii="Arial"/>
          <w:sz w:val="21"/>
        </w:rPr>
      </w:pPr>
    </w:p>
    <w:p w14:paraId="4DB06EF4">
      <w:pPr>
        <w:spacing w:line="297" w:lineRule="auto"/>
        <w:rPr>
          <w:rFonts w:ascii="Arial"/>
          <w:sz w:val="21"/>
        </w:rPr>
      </w:pPr>
    </w:p>
    <w:p w14:paraId="4B09E0B0">
      <w:pPr>
        <w:spacing w:line="297" w:lineRule="auto"/>
        <w:rPr>
          <w:rFonts w:ascii="Arial"/>
          <w:sz w:val="21"/>
        </w:rPr>
      </w:pPr>
    </w:p>
    <w:p w14:paraId="2F5EB131">
      <w:pPr>
        <w:spacing w:before="100" w:line="221" w:lineRule="auto"/>
        <w:ind w:left="5180" w:firstLine="628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盱眙县农业农村局</w:t>
      </w:r>
    </w:p>
    <w:p w14:paraId="4AD3B8C9">
      <w:pPr>
        <w:spacing w:before="312" w:line="222" w:lineRule="auto"/>
        <w:ind w:right="381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9"/>
          <w:sz w:val="31"/>
          <w:szCs w:val="31"/>
        </w:rPr>
        <w:t>202</w:t>
      </w:r>
      <w:r>
        <w:rPr>
          <w:rFonts w:hint="eastAsia" w:ascii="仿宋" w:hAnsi="仿宋" w:eastAsia="仿宋" w:cs="仿宋"/>
          <w:spacing w:val="39"/>
          <w:sz w:val="31"/>
          <w:szCs w:val="31"/>
          <w:lang w:val="en-US" w:eastAsia="zh-CN"/>
        </w:rPr>
        <w:t>4</w:t>
      </w:r>
      <w:r>
        <w:rPr>
          <w:rFonts w:ascii="仿宋" w:hAnsi="仿宋" w:eastAsia="仿宋" w:cs="仿宋"/>
          <w:spacing w:val="39"/>
          <w:sz w:val="31"/>
          <w:szCs w:val="31"/>
        </w:rPr>
        <w:t>年</w:t>
      </w:r>
      <w:r>
        <w:rPr>
          <w:rFonts w:hint="eastAsia" w:ascii="仿宋" w:hAnsi="仿宋" w:eastAsia="仿宋" w:cs="仿宋"/>
          <w:spacing w:val="39"/>
          <w:sz w:val="31"/>
          <w:szCs w:val="31"/>
          <w:lang w:val="en-US" w:eastAsia="zh-CN"/>
        </w:rPr>
        <w:t>1</w:t>
      </w:r>
      <w:r>
        <w:rPr>
          <w:rFonts w:ascii="仿宋" w:hAnsi="仿宋" w:eastAsia="仿宋" w:cs="仿宋"/>
          <w:spacing w:val="39"/>
          <w:sz w:val="31"/>
          <w:szCs w:val="31"/>
        </w:rPr>
        <w:t>月2日</w:t>
      </w:r>
    </w:p>
    <w:sectPr>
      <w:pgSz w:w="12280" w:h="17090"/>
      <w:pgMar w:top="1452" w:right="1728" w:bottom="0" w:left="175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OTBhYTIwNjMzZTc4MThlODA4NDNiZDIwOTA1OGNkODkifQ=="/>
  </w:docVars>
  <w:rsids>
    <w:rsidRoot w:val="00000000"/>
    <w:rsid w:val="24345F6A"/>
    <w:rsid w:val="3BA43B72"/>
    <w:rsid w:val="40773E4B"/>
    <w:rsid w:val="493F1515"/>
    <w:rsid w:val="671524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2170</Words>
  <Characters>2189</Characters>
  <TotalTime>7</TotalTime>
  <ScaleCrop>false</ScaleCrop>
  <LinksUpToDate>false</LinksUpToDate>
  <CharactersWithSpaces>2260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2023-09-14T09:16:00Z</dcterms:created>
  <dc:creator>Kingsoft-PDF</dc:creator>
  <cp:lastModifiedBy>彤彤妈妈</cp:lastModifiedBy>
  <cp:lastPrinted>2023-09-14T02:08:00Z</cp:lastPrinted>
  <dcterms:modified xsi:type="dcterms:W3CDTF">2024-12-06T02:40:27Z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2023-09-14T09:16:33Z</vt:filetime>
  </property>
  <property fmtid="{D5CDD505-2E9C-101B-9397-08002B2CF9AE}" pid="4" name="UsrData">
    <vt:lpwstr>65025eedeb3e80001f9fc701wl</vt:lpwstr>
  </property>
  <property fmtid="{D5CDD505-2E9C-101B-9397-08002B2CF9AE}" pid="5" name="KSOProductBuildVer">
    <vt:lpwstr>2052-12.1.0.19302</vt:lpwstr>
  </property>
  <property fmtid="{D5CDD505-2E9C-101B-9397-08002B2CF9AE}" pid="6" name="ICV">
    <vt:lpwstr>6553917911C5441BA7698DAEDF84863A_13</vt:lpwstr>
  </property>
</Properties>
</file>