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2026年江苏肉鸭产业集群项目情况表</w:t>
      </w:r>
    </w:p>
    <w:bookmarkEnd w:id="0"/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89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1172"/>
        <w:gridCol w:w="2346"/>
        <w:gridCol w:w="2859"/>
        <w:gridCol w:w="17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县（市、区）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建设主体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中央财政资金建设内容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中央财政资金（万元）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南京桂花鸭（集团）有限公司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鸭产品生产线、制冷设备等生产加工设备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建设现代污水处理设施等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南京盛源祥食品有限公司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清洗、解冻、滚揉、泡卤自动生产线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缓化设备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熬卤锅、卤冷却设备等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南京润飞食品有限公司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新建冷库，盐水鸭预处理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制冷设备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蒸汽输送系统等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南京国润食品有限公司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建设原料冷藏库及配套设施等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南京樱桃鸭业有限公司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禽肉产品生产线改造及智能化工厂建设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发酵制冷库等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6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南京苏恒食品科技有限公司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盐水鸭自动化灌装设备、盐水鸭温控新能源冷链车、检测化验室设备等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7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南京市溧水区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南京溧水白生农副产品专业合作社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建设肉鸭舍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立体网养设施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饲喂设施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饮水系统等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18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8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南京市江北新区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南京今世鹏食品有限公司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卤鸭菜肴车间建设及设备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全自动氮气锁鲜包装线等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9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南京市江北新区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南京落云香食品有限公司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蒸汽卤煮锅、高温灭菌锅、蒸汽发生器、真空包装机等加工设备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10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南京市畜牧家禽科学研究所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肉鸭育种生产性能测定装备、示范推广金陵白鸭配套系父母代扩繁种群，集成应用种鸭分阶段饲喂技术、筛选肠道友好型饲养模式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南京盐水鸭品牌推介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11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南京市农业大学肉品质量控制与新资源创制全国重点实验室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盐水鸭高值化加工与AI分级的关键装备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物理场辅助的腌制室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12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徐州市丰县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徐州华恒饲料有限公司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原料接收与清理系统、粉碎系统、制粒系统、成品打包系统等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13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徐州市丰县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江苏禾阳鲜仓供应链有限公司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保鲜冷库及冷库附属设施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14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沛县年年顺生态养殖有限公司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孵化机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配电房、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和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变压器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江苏桂柳牧业集团有限公司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配料仓、缓冲斗、混合机、配料秤、复核秤、双斗秤、粉料筛、旋转分配器、人工投料口、消音器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江苏羽工坊智能科技有限公司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 xml:space="preserve">高分机、五厢机、水洗机、烘干机等 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徐州忠恩食品有限公司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蒸汽夹层锅、电加热油炸单机、制冷罐、高剪切搅拌罐、全自动真空包装机、全自动连续封盒机、包装真空滚揉机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18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江苏香道食品有限公司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全自动给袋式包装机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19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沛县丰羽源生态养殖有限公司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种鸭养殖棚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以及配套设备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20</w:t>
            </w:r>
          </w:p>
        </w:tc>
        <w:tc>
          <w:tcPr>
            <w:tcW w:w="117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徐州生物工程职业技术学院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智能环控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装备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、多功能抗生素残留检测仪、多参数水质检测仪、有害气体检测仪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高速离心机、凝胶成像系统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LAMP检测仪、胶体金读卡仪、血常规检测仪等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21</w:t>
            </w:r>
          </w:p>
        </w:tc>
        <w:tc>
          <w:tcPr>
            <w:tcW w:w="1172" w:type="dxa"/>
            <w:vAlign w:val="center"/>
          </w:tcPr>
          <w:p>
            <w:pPr>
              <w:widowControl/>
              <w:snapToGrid w:val="0"/>
              <w:spacing w:line="200" w:lineRule="atLeas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徐州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徐州工程学院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有害物质检测、风味分析等相关仪器设备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即食鸭肉制品中（小）试加工线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22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省直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江苏省家禽所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肉种鸭性能测定笼、环境智能化管理控制装备、掌上多普勒超声显像仪、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兽用超声诊断仪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全波长光吸收酶标仪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PCR仪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超低温冰箱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23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省直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江苏省农业科学院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轻简型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“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发酵床+高网床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”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养殖设施、智能环控设备、智能饲喂设备、流行病原智能实时监测与消毒一体机器人、智能翻耙机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24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省直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江苏省农业科学院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凯氏定氮仪、蛋白检测分析仪、便携式电子鼻、多功能酶标仪、智能复合消毒工作站、气调包装机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288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  <w:sectPr>
          <w:pgSz w:w="11906" w:h="16838"/>
          <w:pgMar w:top="2098" w:right="1588" w:bottom="1871" w:left="1588" w:header="851" w:footer="992" w:gutter="0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43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556C24"/>
    <w:rsid w:val="0F556C24"/>
    <w:rsid w:val="7B0F11A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2026-06-17T14:56:00Z</dcterms:created>
  <dc:creator>李宏辞(lihongci)</dc:creator>
  <cp:lastModifiedBy>uos</cp:lastModifiedBy>
  <dcterms:modified xsi:type="dcterms:W3CDTF">2026-06-17T16:32:37Z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