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00" w:lineRule="exact"/>
        <w:jc w:val="center"/>
        <w:rPr>
          <w:rFonts w:cs="仿宋" w:asciiTheme="majorEastAsia" w:hAnsiTheme="majorEastAsia" w:eastAsiaTheme="majorEastAsia"/>
          <w:b/>
          <w:bCs/>
          <w:color w:val="000000"/>
          <w:sz w:val="36"/>
          <w:szCs w:val="36"/>
        </w:rPr>
      </w:pPr>
      <w:r>
        <w:rPr>
          <w:rFonts w:hint="eastAsia" w:cs="仿宋" w:asciiTheme="majorEastAsia" w:hAnsiTheme="majorEastAsia" w:eastAsiaTheme="majorEastAsia"/>
          <w:b/>
          <w:bCs/>
          <w:color w:val="000000"/>
          <w:sz w:val="36"/>
          <w:szCs w:val="36"/>
        </w:rPr>
        <w:t>2024年度高邮市农机购置与应用补贴</w:t>
      </w:r>
    </w:p>
    <w:p>
      <w:pPr>
        <w:widowControl/>
        <w:spacing w:line="500" w:lineRule="exact"/>
        <w:jc w:val="center"/>
        <w:rPr>
          <w:rFonts w:cs="仿宋" w:asciiTheme="majorEastAsia" w:hAnsiTheme="majorEastAsia" w:eastAsiaTheme="majorEastAsia"/>
          <w:b/>
          <w:bCs/>
          <w:color w:val="000000"/>
          <w:sz w:val="36"/>
          <w:szCs w:val="36"/>
        </w:rPr>
      </w:pPr>
      <w:r>
        <w:rPr>
          <w:rFonts w:hint="eastAsia" w:cs="仿宋" w:asciiTheme="majorEastAsia" w:hAnsiTheme="majorEastAsia" w:eastAsiaTheme="majorEastAsia"/>
          <w:b/>
          <w:bCs/>
          <w:color w:val="000000"/>
          <w:sz w:val="36"/>
          <w:szCs w:val="36"/>
        </w:rPr>
        <w:t>政策落实报告</w:t>
      </w:r>
    </w:p>
    <w:p>
      <w:pPr>
        <w:widowControl/>
        <w:spacing w:line="500" w:lineRule="exact"/>
        <w:jc w:val="center"/>
        <w:rPr>
          <w:rFonts w:cs="仿宋" w:asciiTheme="majorEastAsia" w:hAnsiTheme="majorEastAsia" w:eastAsiaTheme="majorEastAsia"/>
          <w:color w:val="000000"/>
          <w:sz w:val="36"/>
          <w:szCs w:val="36"/>
        </w:rPr>
      </w:pPr>
    </w:p>
    <w:p>
      <w:pPr>
        <w:ind w:firstLine="600" w:firstLineChars="200"/>
        <w:jc w:val="left"/>
        <w:rPr>
          <w:rFonts w:ascii="宋体" w:hAnsi="宋体" w:cs="宋体"/>
          <w:color w:val="000000"/>
          <w:sz w:val="30"/>
          <w:szCs w:val="30"/>
        </w:rPr>
      </w:pPr>
      <w:r>
        <w:rPr>
          <w:rFonts w:hint="eastAsia" w:ascii="宋体" w:hAnsi="宋体" w:cs="宋体"/>
          <w:color w:val="000000"/>
          <w:sz w:val="30"/>
          <w:szCs w:val="30"/>
        </w:rPr>
        <w:t>2024年，在省、扬州市</w:t>
      </w:r>
      <w:r>
        <w:rPr>
          <w:rFonts w:hint="eastAsia" w:ascii="宋体" w:hAnsi="宋体" w:cs="宋体"/>
          <w:sz w:val="30"/>
          <w:szCs w:val="30"/>
        </w:rPr>
        <w:t>农业农村部门的大力支持和指导下</w:t>
      </w:r>
      <w:r>
        <w:rPr>
          <w:rFonts w:hint="eastAsia" w:ascii="宋体" w:hAnsi="宋体" w:cs="宋体"/>
          <w:color w:val="000000"/>
          <w:sz w:val="30"/>
          <w:szCs w:val="30"/>
        </w:rPr>
        <w:t>，在高邮市财政部门支持配合下，我局根据《</w:t>
      </w:r>
      <w:r>
        <w:rPr>
          <w:rFonts w:hint="eastAsia" w:ascii="宋体" w:hAnsi="宋体" w:cs="宋体"/>
          <w:sz w:val="30"/>
          <w:szCs w:val="30"/>
        </w:rPr>
        <w:t>2024-2026年江苏省农机购置与应用补贴实施意见》（苏农机〔2024〕19号）</w:t>
      </w:r>
      <w:r>
        <w:rPr>
          <w:rFonts w:hint="eastAsia" w:ascii="宋体" w:hAnsi="宋体" w:cs="宋体"/>
          <w:color w:val="000000"/>
          <w:sz w:val="30"/>
          <w:szCs w:val="30"/>
        </w:rPr>
        <w:t>文件精神，</w:t>
      </w:r>
      <w:r>
        <w:rPr>
          <w:rFonts w:hint="eastAsia" w:ascii="宋体" w:hAnsi="宋体" w:cs="宋体"/>
          <w:sz w:val="30"/>
          <w:szCs w:val="30"/>
        </w:rPr>
        <w:t>结合我市实际，研究制定了《2024-2026年高邮市农机购置与应用补贴实施方案》</w:t>
      </w:r>
      <w:r>
        <w:rPr>
          <w:rFonts w:hint="eastAsia" w:ascii="宋体" w:hAnsi="宋体" w:cs="宋体"/>
          <w:kern w:val="0"/>
          <w:sz w:val="30"/>
          <w:szCs w:val="30"/>
        </w:rPr>
        <w:t>，</w:t>
      </w:r>
      <w:r>
        <w:rPr>
          <w:rFonts w:hint="eastAsia" w:ascii="宋体" w:hAnsi="宋体" w:cs="宋体"/>
          <w:color w:val="000000"/>
          <w:sz w:val="30"/>
          <w:szCs w:val="30"/>
        </w:rPr>
        <w:t>明确责任、强化宣传、规范操作，严明纪律，认真落实农机购置补贴政策，</w:t>
      </w:r>
      <w:r>
        <w:rPr>
          <w:rFonts w:hint="eastAsia" w:ascii="宋体" w:hAnsi="宋体" w:cs="宋体"/>
          <w:sz w:val="30"/>
          <w:szCs w:val="30"/>
        </w:rPr>
        <w:t>确保惠农政策落到实处，</w:t>
      </w:r>
      <w:r>
        <w:rPr>
          <w:rFonts w:hint="eastAsia" w:ascii="宋体" w:hAnsi="宋体" w:cs="宋体"/>
          <w:color w:val="000000"/>
          <w:sz w:val="30"/>
          <w:szCs w:val="30"/>
        </w:rPr>
        <w:t>提升了全市农机化装备水平，推进了全市农业现代化建设进程，现将我市农机购置补贴实施情况报告如下：</w:t>
      </w:r>
    </w:p>
    <w:p>
      <w:pPr>
        <w:pStyle w:val="16"/>
        <w:widowControl/>
        <w:adjustRightInd w:val="0"/>
        <w:snapToGrid w:val="0"/>
        <w:spacing w:line="600" w:lineRule="exact"/>
        <w:ind w:firstLine="602" w:firstLineChars="200"/>
        <w:rPr>
          <w:rFonts w:ascii="宋体" w:hAnsi="宋体" w:cs="宋体"/>
          <w:b/>
          <w:bCs/>
          <w:kern w:val="0"/>
          <w:sz w:val="30"/>
          <w:szCs w:val="30"/>
        </w:rPr>
      </w:pPr>
      <w:r>
        <w:rPr>
          <w:rFonts w:hint="eastAsia" w:ascii="宋体" w:hAnsi="宋体" w:cs="宋体"/>
          <w:b/>
          <w:bCs/>
          <w:color w:val="000000"/>
          <w:sz w:val="30"/>
          <w:szCs w:val="30"/>
        </w:rPr>
        <w:t>一、工作完</w:t>
      </w:r>
      <w:r>
        <w:rPr>
          <w:rFonts w:hint="eastAsia" w:ascii="宋体" w:hAnsi="宋体" w:cs="宋体"/>
          <w:b/>
          <w:bCs/>
          <w:kern w:val="0"/>
          <w:sz w:val="30"/>
          <w:szCs w:val="30"/>
        </w:rPr>
        <w:t>成情况</w:t>
      </w:r>
    </w:p>
    <w:p>
      <w:pPr>
        <w:ind w:firstLine="600" w:firstLineChars="200"/>
        <w:jc w:val="left"/>
        <w:rPr>
          <w:rFonts w:ascii="宋体" w:hAnsi="宋体" w:cs="宋体"/>
          <w:color w:val="000000"/>
          <w:kern w:val="0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1、资金下达及使用情况。</w:t>
      </w:r>
      <w:r>
        <w:rPr>
          <w:rFonts w:hint="eastAsia" w:ascii="宋体" w:hAnsi="宋体" w:cs="宋体"/>
          <w:color w:val="000000"/>
          <w:sz w:val="30"/>
          <w:szCs w:val="30"/>
        </w:rPr>
        <w:t>2024年省财政共下达我市中央和省级农机购置补贴资金3435万元，实际可用资金1549.0735</w:t>
      </w:r>
      <w:r>
        <w:rPr>
          <w:rFonts w:hint="eastAsia" w:ascii="宋体" w:hAnsi="宋体" w:cs="宋体"/>
          <w:kern w:val="0"/>
          <w:sz w:val="30"/>
          <w:szCs w:val="30"/>
        </w:rPr>
        <w:t>元，</w:t>
      </w:r>
      <w:r>
        <w:rPr>
          <w:rFonts w:hint="eastAsia" w:ascii="宋体" w:hAnsi="宋体" w:cs="宋体"/>
          <w:sz w:val="30"/>
          <w:szCs w:val="30"/>
        </w:rPr>
        <w:t>全市</w:t>
      </w:r>
      <w:r>
        <w:rPr>
          <w:rFonts w:hint="eastAsia" w:ascii="宋体" w:hAnsi="宋体" w:cs="宋体"/>
          <w:color w:val="000000"/>
          <w:sz w:val="30"/>
          <w:szCs w:val="30"/>
        </w:rPr>
        <w:t>实际使用资金1477.262万元（截止2024年12月31日）</w:t>
      </w:r>
      <w:r>
        <w:rPr>
          <w:rFonts w:hint="eastAsia" w:ascii="宋体" w:hAnsi="宋体" w:cs="宋体"/>
          <w:color w:val="000000"/>
          <w:sz w:val="30"/>
          <w:szCs w:val="30"/>
          <w:shd w:val="clear" w:color="auto" w:fill="FFFFFF"/>
        </w:rPr>
        <w:t>。</w:t>
      </w:r>
      <w:r>
        <w:rPr>
          <w:rFonts w:hint="eastAsia" w:ascii="宋体" w:hAnsi="宋体" w:cs="宋体"/>
          <w:color w:val="000000"/>
          <w:sz w:val="30"/>
          <w:szCs w:val="30"/>
        </w:rPr>
        <w:t>2024新增各类补贴机具1441台套，受益农户617户</w:t>
      </w:r>
      <w:r>
        <w:rPr>
          <w:rFonts w:hint="eastAsia" w:ascii="宋体" w:hAnsi="宋体" w:cs="宋体"/>
          <w:color w:val="000000"/>
          <w:kern w:val="0"/>
          <w:sz w:val="30"/>
          <w:szCs w:val="30"/>
        </w:rPr>
        <w:t>，</w:t>
      </w:r>
      <w:r>
        <w:rPr>
          <w:rFonts w:hint="eastAsia" w:ascii="宋体" w:hAnsi="宋体" w:cs="宋体"/>
          <w:color w:val="000000"/>
          <w:sz w:val="30"/>
          <w:szCs w:val="30"/>
        </w:rPr>
        <w:t>其中：插秧机239台、收割机67台、轮式拖拉机104台、</w:t>
      </w:r>
      <w:r>
        <w:rPr>
          <w:rFonts w:hint="eastAsia" w:ascii="宋体" w:hAnsi="宋体" w:cs="宋体"/>
          <w:sz w:val="30"/>
          <w:szCs w:val="30"/>
          <w:shd w:val="clear" w:color="auto" w:fill="FFFFFF"/>
        </w:rPr>
        <w:t>粮食干燥机69台、加温设备24台、</w:t>
      </w:r>
      <w:r>
        <w:rPr>
          <w:rFonts w:hint="eastAsia" w:ascii="宋体" w:hAnsi="宋体" w:cs="宋体"/>
          <w:sz w:val="30"/>
          <w:szCs w:val="30"/>
        </w:rPr>
        <w:t>水产养殖机械554台、旋耕机152台、育秧播种机46台、其它各类农业机械177台</w:t>
      </w:r>
      <w:r>
        <w:rPr>
          <w:rFonts w:hint="eastAsia" w:ascii="宋体" w:hAnsi="宋体" w:cs="宋体"/>
          <w:color w:val="000000"/>
          <w:sz w:val="30"/>
          <w:szCs w:val="30"/>
        </w:rPr>
        <w:t>。政策的实施，对促进全市</w:t>
      </w:r>
      <w:r>
        <w:rPr>
          <w:rFonts w:hint="eastAsia" w:ascii="宋体" w:hAnsi="宋体" w:cs="宋体"/>
          <w:color w:val="000000"/>
          <w:kern w:val="0"/>
          <w:sz w:val="30"/>
          <w:szCs w:val="30"/>
        </w:rPr>
        <w:t>农业增效、农民增收发挥了较大的推动作用。</w:t>
      </w:r>
    </w:p>
    <w:p>
      <w:pPr>
        <w:spacing w:line="360" w:lineRule="auto"/>
        <w:ind w:firstLine="600" w:firstLineChars="200"/>
        <w:jc w:val="left"/>
        <w:rPr>
          <w:rFonts w:ascii="宋体" w:hAnsi="宋体" w:cs="宋体"/>
          <w:color w:val="000000"/>
          <w:sz w:val="30"/>
          <w:szCs w:val="30"/>
        </w:rPr>
      </w:pPr>
      <w:r>
        <w:rPr>
          <w:rFonts w:hint="eastAsia" w:ascii="宋体" w:hAnsi="宋体" w:cs="宋体"/>
          <w:color w:val="000000"/>
          <w:sz w:val="30"/>
          <w:szCs w:val="30"/>
        </w:rPr>
        <w:t>2、农机购置补贴机具开展情况。2024年，市农业农村局组织人员开展了3次补贴机具抽查，抽查涉及全市13个乡镇的77户263台机具，占申报机具数量的24%，除部分跨区作业未完成核验，同意下批次完成抽查后申报，其他购机者购置机具正常，购机情况属实，抽查结果良好。2024年对我市境内农机购置补贴经销企业开展了2次检查，对经销企业是否悬挂“农业机械购置补贴产品经销商”标识；是否在醒目位置公示享受补贴农业机械产品的种类、生产企业、型号、配置、价格及补贴标准等内容；经销的农机具是否在明显位置固定有生产企业、产品名称和型号、出厂编号、生产日期、执行标准等信息永久性铭牌；销售台账资料情况；票具出具情况；监督标识喷印是否规范；补贴机具供货是否及时；“三包”政策是否执行到位等8项内容对照要求进行了检查，</w:t>
      </w:r>
      <w:r>
        <w:rPr>
          <w:rFonts w:hint="eastAsia" w:ascii="宋体" w:hAnsi="宋体" w:cs="宋体"/>
          <w:kern w:val="0"/>
          <w:sz w:val="30"/>
          <w:szCs w:val="30"/>
        </w:rPr>
        <w:t>对部分</w:t>
      </w:r>
      <w:r>
        <w:rPr>
          <w:rFonts w:hint="eastAsia" w:ascii="宋体" w:hAnsi="宋体" w:cs="宋体"/>
          <w:sz w:val="30"/>
          <w:szCs w:val="30"/>
        </w:rPr>
        <w:t>经销企业“农业机械购置补贴产品经销商”标识不全面、监督标识喷印不规范、补贴机具相关台账资料不完整、个别经销企业“三包”及售后服务不到位被投诉等四方面问题</w:t>
      </w:r>
      <w:r>
        <w:rPr>
          <w:rFonts w:hint="eastAsia" w:ascii="宋体" w:hAnsi="宋体" w:cs="宋体"/>
          <w:kern w:val="0"/>
          <w:sz w:val="30"/>
          <w:szCs w:val="30"/>
        </w:rPr>
        <w:t>及时开展提醒谈话并督促整改，</w:t>
      </w:r>
      <w:r>
        <w:rPr>
          <w:rFonts w:hint="eastAsia" w:ascii="宋体" w:hAnsi="宋体" w:cs="宋体"/>
          <w:color w:val="000000"/>
          <w:sz w:val="30"/>
          <w:szCs w:val="30"/>
        </w:rPr>
        <w:t>告知要严格遵守农机购置补贴政策相关规定，合法规范经营。</w:t>
      </w:r>
    </w:p>
    <w:p>
      <w:pPr>
        <w:ind w:firstLine="600" w:firstLineChars="200"/>
        <w:jc w:val="left"/>
        <w:rPr>
          <w:rFonts w:ascii="宋体" w:hAnsi="宋体" w:cs="宋体"/>
          <w:color w:val="000000"/>
          <w:sz w:val="30"/>
          <w:szCs w:val="30"/>
        </w:rPr>
      </w:pPr>
      <w:r>
        <w:rPr>
          <w:rFonts w:hint="eastAsia" w:ascii="宋体" w:hAnsi="宋体" w:cs="宋体"/>
          <w:color w:val="000000"/>
          <w:sz w:val="30"/>
          <w:szCs w:val="30"/>
        </w:rPr>
        <w:t>3、农机购置与应用补贴操作规范性情况。高邮市、镇(乡、园区)农业农村部门能</w:t>
      </w:r>
      <w:r>
        <w:rPr>
          <w:rFonts w:hint="eastAsia" w:ascii="宋体" w:hAnsi="宋体" w:cs="宋体"/>
          <w:kern w:val="0"/>
          <w:sz w:val="30"/>
          <w:szCs w:val="30"/>
        </w:rPr>
        <w:t>严格执行农机购置补贴相关工作纪律和规定，</w:t>
      </w:r>
      <w:r>
        <w:rPr>
          <w:rFonts w:hint="eastAsia" w:ascii="宋体" w:hAnsi="宋体" w:cs="宋体"/>
          <w:spacing w:val="-5"/>
          <w:sz w:val="30"/>
          <w:szCs w:val="30"/>
        </w:rPr>
        <w:t>规范农机购置补贴政策实施工作，强化对农机购置补贴工作的监督管理、规范操作、公开透明、资金结算、绩效考核，完善补贴政策长效机制，有效预防违规违纪行为的发生。</w:t>
      </w:r>
      <w:r>
        <w:rPr>
          <w:rFonts w:hint="eastAsia" w:ascii="宋体" w:hAnsi="宋体" w:cs="宋体"/>
          <w:color w:val="000000"/>
          <w:sz w:val="30"/>
          <w:szCs w:val="30"/>
        </w:rPr>
        <w:t>高邮市财政部门对我局提交的补贴资金兑付申请与有关材料，及时受理，向符合要求的购机者兑付资金，发放准确；财务凭证规范，银行支付凭证与购机人员清册、系统数据一致；应兑付补贴资金按时按规定兑付到位，未发生不及时办理、超时办理的情况。</w:t>
      </w:r>
    </w:p>
    <w:p>
      <w:pPr>
        <w:pStyle w:val="16"/>
        <w:widowControl/>
        <w:adjustRightInd w:val="0"/>
        <w:snapToGrid w:val="0"/>
        <w:spacing w:line="600" w:lineRule="atLeast"/>
        <w:ind w:firstLine="602" w:firstLineChars="200"/>
        <w:rPr>
          <w:rFonts w:ascii="宋体" w:hAnsi="宋体" w:cs="宋体"/>
          <w:b/>
          <w:bCs/>
          <w:color w:val="000000"/>
          <w:sz w:val="30"/>
          <w:szCs w:val="30"/>
        </w:rPr>
      </w:pPr>
      <w:r>
        <w:rPr>
          <w:rFonts w:hint="eastAsia" w:ascii="宋体" w:hAnsi="宋体" w:cs="宋体"/>
          <w:b/>
          <w:bCs/>
          <w:color w:val="000000"/>
          <w:sz w:val="30"/>
          <w:szCs w:val="30"/>
        </w:rPr>
        <w:t>二、</w:t>
      </w:r>
      <w:r>
        <w:rPr>
          <w:rFonts w:hint="eastAsia" w:ascii="宋体" w:hAnsi="宋体" w:cs="宋体"/>
          <w:sz w:val="30"/>
          <w:szCs w:val="30"/>
        </w:rPr>
        <w:t>工作落实措施情况</w:t>
      </w:r>
    </w:p>
    <w:p>
      <w:pPr>
        <w:pStyle w:val="16"/>
        <w:widowControl/>
        <w:adjustRightInd w:val="0"/>
        <w:snapToGrid w:val="0"/>
        <w:spacing w:line="600" w:lineRule="atLeast"/>
        <w:ind w:firstLine="600" w:firstLineChars="200"/>
        <w:rPr>
          <w:rFonts w:ascii="宋体" w:hAnsi="宋体" w:cs="宋体"/>
          <w:color w:val="000000"/>
          <w:sz w:val="30"/>
          <w:szCs w:val="30"/>
        </w:rPr>
      </w:pPr>
      <w:r>
        <w:rPr>
          <w:rFonts w:hint="eastAsia" w:ascii="宋体" w:hAnsi="宋体" w:cs="宋体"/>
          <w:kern w:val="0"/>
          <w:sz w:val="30"/>
          <w:szCs w:val="30"/>
        </w:rPr>
        <w:t>为了切实做好农机购置补贴工作，保障国家惠农政策的顺利实施，</w:t>
      </w:r>
      <w:r>
        <w:rPr>
          <w:rFonts w:hint="eastAsia" w:ascii="宋体" w:hAnsi="宋体" w:cs="宋体"/>
          <w:color w:val="000000"/>
          <w:kern w:val="0"/>
          <w:sz w:val="30"/>
          <w:szCs w:val="30"/>
        </w:rPr>
        <w:t>着重做了以下几方面工作：</w:t>
      </w:r>
    </w:p>
    <w:p>
      <w:pPr>
        <w:pStyle w:val="22"/>
        <w:widowControl/>
        <w:adjustRightInd w:val="0"/>
        <w:snapToGrid w:val="0"/>
        <w:spacing w:line="600" w:lineRule="atLeast"/>
        <w:ind w:firstLine="585" w:firstLineChars="195"/>
        <w:rPr>
          <w:rFonts w:ascii="宋体" w:hAnsi="宋体" w:cs="宋体"/>
          <w:color w:val="000000"/>
          <w:kern w:val="0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1、加强组织领导、明确工作责任。</w:t>
      </w:r>
      <w:r>
        <w:rPr>
          <w:rFonts w:hint="eastAsia" w:ascii="宋体" w:hAnsi="宋体" w:cs="宋体"/>
          <w:kern w:val="0"/>
          <w:sz w:val="30"/>
          <w:szCs w:val="30"/>
        </w:rPr>
        <w:t>一是</w:t>
      </w:r>
      <w:r>
        <w:rPr>
          <w:rFonts w:hint="eastAsia" w:ascii="宋体" w:hAnsi="宋体" w:cs="宋体"/>
          <w:color w:val="000000"/>
          <w:kern w:val="0"/>
          <w:sz w:val="30"/>
          <w:szCs w:val="30"/>
        </w:rPr>
        <w:t>根据相关人事调整，及时调整农业农村、财政部门主要负责人、相关部门负责人为成员的购机补贴工作领导小组，加强对全市农机购置补贴工作的领导；</w:t>
      </w:r>
      <w:r>
        <w:rPr>
          <w:rFonts w:hint="eastAsia" w:ascii="宋体" w:hAnsi="宋体" w:cs="宋体"/>
          <w:kern w:val="0"/>
          <w:sz w:val="30"/>
          <w:szCs w:val="30"/>
        </w:rPr>
        <w:t>二是</w:t>
      </w:r>
      <w:r>
        <w:rPr>
          <w:rFonts w:hint="eastAsia" w:ascii="宋体" w:hAnsi="宋体" w:cs="宋体"/>
          <w:color w:val="000000"/>
          <w:sz w:val="30"/>
          <w:szCs w:val="30"/>
        </w:rPr>
        <w:t>组织各乡镇负责农机购置补贴操作和管理的人员和经销企业负责人</w:t>
      </w:r>
      <w:r>
        <w:rPr>
          <w:rFonts w:hint="eastAsia" w:ascii="宋体" w:hAnsi="宋体" w:cs="宋体"/>
          <w:color w:val="000000"/>
          <w:kern w:val="0"/>
          <w:sz w:val="30"/>
          <w:szCs w:val="30"/>
        </w:rPr>
        <w:t>参加补贴政策学习、业务辅导和廉政警示教育；三是出台了《</w:t>
      </w:r>
      <w:r>
        <w:rPr>
          <w:rFonts w:hint="eastAsia" w:ascii="宋体" w:hAnsi="宋体" w:cs="宋体"/>
          <w:sz w:val="30"/>
          <w:szCs w:val="30"/>
        </w:rPr>
        <w:t>2024-2026年高邮市农机购置与应用补贴实施方案</w:t>
      </w:r>
      <w:r>
        <w:rPr>
          <w:rFonts w:hint="eastAsia" w:ascii="宋体" w:hAnsi="宋体" w:cs="宋体"/>
          <w:bCs/>
          <w:color w:val="000000"/>
          <w:kern w:val="0"/>
          <w:sz w:val="30"/>
          <w:szCs w:val="30"/>
        </w:rPr>
        <w:t>》、</w:t>
      </w:r>
      <w:r>
        <w:rPr>
          <w:rFonts w:hint="eastAsia" w:ascii="宋体" w:hAnsi="宋体" w:cs="宋体"/>
          <w:color w:val="000000"/>
          <w:kern w:val="0"/>
          <w:sz w:val="30"/>
          <w:szCs w:val="30"/>
        </w:rPr>
        <w:t>明确工作任务，落实工作责任，为农机购置补贴补贴政策的顺利开展提供了组织和制度保障。</w:t>
      </w:r>
    </w:p>
    <w:p>
      <w:pPr>
        <w:widowControl/>
        <w:adjustRightInd w:val="0"/>
        <w:snapToGrid w:val="0"/>
        <w:spacing w:line="600" w:lineRule="atLeast"/>
        <w:ind w:firstLine="588" w:firstLineChars="196"/>
        <w:jc w:val="left"/>
        <w:rPr>
          <w:rFonts w:ascii="宋体" w:hAnsi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2、强化政策宣传、扩大社会影响。</w:t>
      </w:r>
      <w:r>
        <w:rPr>
          <w:rFonts w:hint="eastAsia" w:ascii="宋体" w:hAnsi="宋体" w:cs="宋体"/>
          <w:color w:val="000000"/>
          <w:kern w:val="0"/>
          <w:sz w:val="30"/>
          <w:szCs w:val="30"/>
        </w:rPr>
        <w:t>为让农民多渠道多形式及时了解补贴政策和操作流程</w:t>
      </w:r>
      <w:r>
        <w:rPr>
          <w:rFonts w:hint="eastAsia" w:ascii="宋体" w:hAnsi="宋体" w:cs="宋体"/>
          <w:sz w:val="30"/>
          <w:szCs w:val="30"/>
        </w:rPr>
        <w:t>。一是通过江苏省农机</w:t>
      </w:r>
      <w:r>
        <w:rPr>
          <w:rStyle w:val="9"/>
          <w:rFonts w:hint="eastAsia" w:ascii="宋体" w:hAnsi="宋体" w:cs="宋体"/>
          <w:b w:val="0"/>
          <w:color w:val="000000"/>
          <w:sz w:val="30"/>
          <w:szCs w:val="30"/>
        </w:rPr>
        <w:t>购机补贴信息公开专栏公开公示补贴政策、补贴机具补贴额、补贴申请操作程序、咨询投诉电话等</w:t>
      </w:r>
      <w:r>
        <w:rPr>
          <w:rFonts w:hint="eastAsia" w:ascii="宋体" w:hAnsi="宋体" w:cs="宋体"/>
          <w:sz w:val="30"/>
          <w:szCs w:val="30"/>
        </w:rPr>
        <w:t>；二是</w:t>
      </w:r>
      <w:r>
        <w:rPr>
          <w:rFonts w:hint="eastAsia" w:ascii="宋体" w:hAnsi="宋体" w:cs="宋体"/>
          <w:color w:val="000000"/>
          <w:kern w:val="0"/>
          <w:sz w:val="30"/>
          <w:szCs w:val="30"/>
        </w:rPr>
        <w:t>利用每年农机“3.15”现场会、农机安全生产指导、农机年检、基层农机人员的各种培训等活动，对补贴政策进行宣传讲解，</w:t>
      </w:r>
      <w:r>
        <w:rPr>
          <w:rFonts w:hint="eastAsia" w:ascii="宋体" w:hAnsi="宋体" w:cs="宋体"/>
          <w:sz w:val="30"/>
          <w:szCs w:val="30"/>
        </w:rPr>
        <w:t>扩大农机购置补贴宣传的知晓率和覆盖面；三是</w:t>
      </w:r>
      <w:r>
        <w:rPr>
          <w:rFonts w:hint="eastAsia" w:ascii="宋体" w:hAnsi="宋体" w:cs="宋体"/>
          <w:color w:val="000000"/>
          <w:kern w:val="0"/>
          <w:sz w:val="30"/>
          <w:szCs w:val="30"/>
        </w:rPr>
        <w:t>通过微信工作群等途径对</w:t>
      </w:r>
      <w:r>
        <w:rPr>
          <w:rFonts w:hint="eastAsia" w:ascii="宋体" w:hAnsi="宋体" w:cs="宋体"/>
          <w:color w:val="000000"/>
          <w:sz w:val="30"/>
          <w:szCs w:val="30"/>
        </w:rPr>
        <w:t>农机经销企业、购机者以及基层办理补贴工作人员开展补贴政策宣贯工作。</w:t>
      </w:r>
    </w:p>
    <w:p>
      <w:pPr>
        <w:pStyle w:val="22"/>
        <w:widowControl/>
        <w:adjustRightInd w:val="0"/>
        <w:snapToGrid w:val="0"/>
        <w:spacing w:line="600" w:lineRule="atLeast"/>
        <w:ind w:firstLine="600" w:firstLineChars="200"/>
        <w:rPr>
          <w:rFonts w:ascii="宋体" w:hAnsi="宋体" w:cs="宋体"/>
          <w:color w:val="000000"/>
          <w:kern w:val="0"/>
          <w:sz w:val="30"/>
          <w:szCs w:val="30"/>
        </w:rPr>
      </w:pPr>
      <w:r>
        <w:rPr>
          <w:rFonts w:hint="eastAsia" w:ascii="宋体" w:hAnsi="宋体" w:cs="宋体"/>
          <w:kern w:val="0"/>
          <w:sz w:val="30"/>
          <w:szCs w:val="30"/>
        </w:rPr>
        <w:t>3、健全工作制度、规范操作程序。</w:t>
      </w:r>
      <w:r>
        <w:rPr>
          <w:rFonts w:hint="eastAsia" w:ascii="宋体" w:hAnsi="宋体" w:cs="宋体"/>
          <w:color w:val="000000"/>
          <w:sz w:val="30"/>
          <w:szCs w:val="30"/>
          <w:shd w:val="clear" w:color="auto" w:fill="FFFFFF"/>
        </w:rPr>
        <w:t>为规范核验行为，防范管理风险，提高工作效率，确保资金安全，我局要求乡镇（园区）核验人员严格按照《江苏省农机购置补贴机具核验工作要点》规定对补贴机具进行核验，督促乡镇农业农村部门选配责任心强、业务素质高、作风好的同志从事核验工作。</w:t>
      </w:r>
      <w:r>
        <w:rPr>
          <w:rFonts w:hint="eastAsia" w:ascii="宋体" w:hAnsi="宋体" w:cs="宋体"/>
          <w:color w:val="000000"/>
          <w:sz w:val="30"/>
          <w:szCs w:val="30"/>
        </w:rPr>
        <w:t>严格执行农机购置补贴工作制度，</w:t>
      </w:r>
      <w:r>
        <w:rPr>
          <w:rFonts w:hint="eastAsia" w:ascii="宋体" w:hAnsi="宋体" w:cs="宋体"/>
          <w:kern w:val="0"/>
          <w:sz w:val="30"/>
          <w:szCs w:val="30"/>
        </w:rPr>
        <w:t>公开、公平、公正审核补贴材料，核验机具，</w:t>
      </w:r>
      <w:r>
        <w:rPr>
          <w:rFonts w:hint="eastAsia" w:ascii="宋体" w:hAnsi="宋体" w:cs="宋体"/>
          <w:color w:val="000000"/>
          <w:sz w:val="30"/>
          <w:szCs w:val="30"/>
        </w:rPr>
        <w:t>建立机具台账，保存机具核验记录。</w:t>
      </w:r>
      <w:r>
        <w:rPr>
          <w:rFonts w:hint="eastAsia" w:ascii="宋体" w:hAnsi="宋体" w:cs="宋体"/>
          <w:kern w:val="0"/>
          <w:sz w:val="30"/>
          <w:szCs w:val="30"/>
        </w:rPr>
        <w:t>在政策实施过程中</w:t>
      </w:r>
      <w:r>
        <w:rPr>
          <w:rFonts w:hint="eastAsia" w:ascii="宋体" w:hAnsi="宋体" w:cs="宋体"/>
          <w:color w:val="000000"/>
          <w:kern w:val="0"/>
          <w:sz w:val="30"/>
          <w:szCs w:val="30"/>
        </w:rPr>
        <w:t>联合市财政局</w:t>
      </w:r>
      <w:r>
        <w:rPr>
          <w:rFonts w:hint="eastAsia" w:ascii="宋体" w:hAnsi="宋体" w:cs="宋体"/>
          <w:kern w:val="0"/>
          <w:sz w:val="30"/>
          <w:szCs w:val="30"/>
        </w:rPr>
        <w:t>加强对各操作主体规范操作情况进行实地检查，发现问题及时提醒，督促整改，</w:t>
      </w:r>
      <w:r>
        <w:rPr>
          <w:rFonts w:hint="eastAsia" w:ascii="宋体" w:hAnsi="宋体" w:cs="宋体"/>
          <w:bCs/>
          <w:color w:val="000000"/>
          <w:kern w:val="0"/>
          <w:sz w:val="30"/>
          <w:szCs w:val="30"/>
        </w:rPr>
        <w:t>确保</w:t>
      </w:r>
      <w:r>
        <w:rPr>
          <w:rFonts w:hint="eastAsia" w:ascii="宋体" w:hAnsi="宋体" w:cs="宋体"/>
          <w:color w:val="000000"/>
          <w:kern w:val="0"/>
          <w:sz w:val="30"/>
          <w:szCs w:val="30"/>
        </w:rPr>
        <w:t>操作流程规范、核验、检查依据充足，政策实施合理合规。</w:t>
      </w:r>
    </w:p>
    <w:p>
      <w:pPr>
        <w:spacing w:line="560" w:lineRule="exact"/>
        <w:ind w:firstLine="600" w:firstLineChars="200"/>
        <w:rPr>
          <w:rFonts w:ascii="宋体" w:hAnsi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4、开展便利购机、规范补贴办理。为方便农机手购买机具，我局实行农机购置补贴辅助系统常年开放，全面推广使用江苏农机补贴手机APP，购机者随时随地申请补贴、查询申请补贴进展情况。市、乡镇均严格按照省级要求对农机购置补贴档案资料收集齐全，整理规范，管理到位。认真做好补贴实施情况公示。各乡镇明确专人负责农机购置补贴工作，对申请补贴资金结算的购机对象及机具及时公示，严格程序，并拍照留存。</w:t>
      </w:r>
    </w:p>
    <w:p>
      <w:pPr>
        <w:pStyle w:val="22"/>
        <w:widowControl/>
        <w:adjustRightInd w:val="0"/>
        <w:snapToGrid w:val="0"/>
        <w:spacing w:line="600" w:lineRule="atLeast"/>
        <w:ind w:firstLine="600" w:firstLineChars="200"/>
        <w:rPr>
          <w:rFonts w:ascii="宋体" w:hAnsi="宋体" w:cs="宋体"/>
          <w:kern w:val="0"/>
          <w:sz w:val="30"/>
          <w:szCs w:val="30"/>
        </w:rPr>
      </w:pPr>
      <w:r>
        <w:rPr>
          <w:rFonts w:hint="eastAsia" w:ascii="宋体" w:hAnsi="宋体" w:cs="宋体"/>
          <w:kern w:val="0"/>
          <w:sz w:val="30"/>
          <w:szCs w:val="30"/>
        </w:rPr>
        <w:t>5、严肃工作纪律、强化监督考核。严格执行农机购置补贴相关工作纪律和规定，</w:t>
      </w:r>
      <w:r>
        <w:rPr>
          <w:rFonts w:hint="eastAsia" w:ascii="宋体" w:hAnsi="宋体" w:cs="宋体"/>
          <w:spacing w:val="-5"/>
          <w:sz w:val="30"/>
          <w:szCs w:val="30"/>
        </w:rPr>
        <w:t>规范农机购置补贴政策实施工作，强化对农机购置补贴工作的监督管理、规范操作、公开透明、资金结算、绩效考核，完善补贴政策长效机制，有效预防违规违纪行为的发生。</w:t>
      </w:r>
      <w:r>
        <w:rPr>
          <w:rFonts w:hint="eastAsia" w:ascii="宋体" w:hAnsi="宋体" w:cs="宋体"/>
          <w:kern w:val="0"/>
          <w:sz w:val="30"/>
          <w:szCs w:val="30"/>
        </w:rPr>
        <w:t>通过省 “补贴专栏”及时公布补贴实施办法、操作程序和购机者清册等相关补贴文件信息，主动接受社会监督。要求乡镇农业农村部门办理补贴</w:t>
      </w:r>
      <w:r>
        <w:rPr>
          <w:rFonts w:hint="eastAsia" w:ascii="宋体" w:hAnsi="宋体" w:cs="宋体"/>
          <w:sz w:val="30"/>
          <w:szCs w:val="30"/>
        </w:rPr>
        <w:t>对新增补贴机具进行逐台验机、逐户核查，做到“见机、见人、见票”，见监督标识，仔细核对机具编号、发动机号、发票信息、二维码信息等，</w:t>
      </w:r>
      <w:r>
        <w:rPr>
          <w:rFonts w:hint="eastAsia" w:ascii="宋体" w:hAnsi="宋体" w:cs="宋体"/>
          <w:kern w:val="0"/>
          <w:sz w:val="30"/>
          <w:szCs w:val="30"/>
        </w:rPr>
        <w:t>对不符合购机条件的、不按规定程序操作的按规定坚决不予办理。</w:t>
      </w:r>
    </w:p>
    <w:p>
      <w:pPr>
        <w:pStyle w:val="22"/>
        <w:widowControl/>
        <w:adjustRightInd w:val="0"/>
        <w:snapToGrid w:val="0"/>
        <w:spacing w:line="600" w:lineRule="atLeast"/>
        <w:ind w:firstLine="602" w:firstLineChars="200"/>
        <w:jc w:val="left"/>
        <w:rPr>
          <w:rFonts w:ascii="宋体" w:hAnsi="宋体" w:cs="宋体"/>
          <w:b/>
          <w:bCs/>
          <w:kern w:val="0"/>
          <w:sz w:val="30"/>
          <w:szCs w:val="30"/>
        </w:rPr>
      </w:pPr>
      <w:r>
        <w:rPr>
          <w:rFonts w:hint="eastAsia" w:ascii="宋体" w:hAnsi="宋体" w:cs="宋体"/>
          <w:b/>
          <w:bCs/>
          <w:kern w:val="0"/>
          <w:sz w:val="30"/>
          <w:szCs w:val="30"/>
        </w:rPr>
        <w:t>三、相关建议</w:t>
      </w:r>
    </w:p>
    <w:p>
      <w:pPr>
        <w:spacing w:line="560" w:lineRule="exact"/>
        <w:ind w:firstLine="600" w:firstLineChars="200"/>
        <w:rPr>
          <w:rFonts w:ascii="宋体" w:hAnsi="宋体" w:cs="宋体"/>
          <w:kern w:val="0"/>
          <w:sz w:val="30"/>
          <w:szCs w:val="30"/>
        </w:rPr>
      </w:pPr>
      <w:r>
        <w:rPr>
          <w:rFonts w:hint="eastAsia" w:ascii="宋体" w:hAnsi="宋体" w:cs="宋体"/>
          <w:kern w:val="0"/>
          <w:sz w:val="30"/>
          <w:szCs w:val="30"/>
        </w:rPr>
        <w:t>一是</w:t>
      </w:r>
      <w:r>
        <w:rPr>
          <w:rFonts w:hint="eastAsia" w:ascii="宋体" w:hAnsi="宋体" w:cs="宋体"/>
          <w:sz w:val="30"/>
          <w:szCs w:val="30"/>
        </w:rPr>
        <w:t>加大对农机购置补贴违规查处力度，严格投档机具审核，省厅相关部门加强对进入省补目录的机具开展经常性经查；二是对技术相对落后，不易监管，补贴额小的机具退出补贴范围。</w:t>
      </w:r>
    </w:p>
    <w:p>
      <w:pPr>
        <w:pStyle w:val="22"/>
        <w:widowControl/>
        <w:adjustRightInd w:val="0"/>
        <w:snapToGrid w:val="0"/>
        <w:spacing w:line="580" w:lineRule="exact"/>
        <w:ind w:firstLine="602" w:firstLineChars="200"/>
        <w:rPr>
          <w:rFonts w:ascii="宋体" w:hAnsi="宋体" w:cs="宋体"/>
          <w:b/>
          <w:bCs/>
          <w:kern w:val="0"/>
          <w:sz w:val="30"/>
          <w:szCs w:val="30"/>
        </w:rPr>
      </w:pPr>
      <w:r>
        <w:rPr>
          <w:rFonts w:hint="eastAsia" w:ascii="宋体" w:hAnsi="宋体" w:cs="宋体"/>
          <w:b/>
          <w:bCs/>
          <w:kern w:val="0"/>
          <w:sz w:val="30"/>
          <w:szCs w:val="30"/>
        </w:rPr>
        <w:t>四、2025年工作</w:t>
      </w:r>
    </w:p>
    <w:p>
      <w:pPr>
        <w:pStyle w:val="22"/>
        <w:widowControl/>
        <w:adjustRightInd w:val="0"/>
        <w:snapToGrid w:val="0"/>
        <w:spacing w:line="580" w:lineRule="exact"/>
        <w:ind w:firstLine="600"/>
        <w:rPr>
          <w:rFonts w:ascii="宋体" w:hAnsi="宋体" w:cs="宋体"/>
          <w:sz w:val="30"/>
          <w:szCs w:val="30"/>
        </w:rPr>
      </w:pPr>
      <w:r>
        <w:rPr>
          <w:rFonts w:hint="eastAsia" w:ascii="宋体" w:hAnsi="宋体" w:cs="宋体"/>
          <w:kern w:val="0"/>
          <w:sz w:val="30"/>
          <w:szCs w:val="30"/>
        </w:rPr>
        <w:t>按照省</w:t>
      </w:r>
      <w:r>
        <w:rPr>
          <w:rFonts w:hint="eastAsia" w:ascii="宋体" w:hAnsi="宋体" w:cs="宋体"/>
          <w:color w:val="000000"/>
          <w:sz w:val="30"/>
          <w:szCs w:val="30"/>
        </w:rPr>
        <w:t>、市主管部门的相关部署和要求，加强与财政部门联系沟通，</w:t>
      </w:r>
      <w:r>
        <w:rPr>
          <w:rFonts w:hint="eastAsia" w:ascii="宋体" w:hAnsi="宋体" w:cs="宋体"/>
          <w:kern w:val="0"/>
          <w:sz w:val="30"/>
          <w:szCs w:val="30"/>
        </w:rPr>
        <w:t>继续做好</w:t>
      </w:r>
      <w:r>
        <w:rPr>
          <w:rFonts w:hint="eastAsia" w:ascii="宋体" w:hAnsi="宋体" w:cs="宋体"/>
          <w:color w:val="000000"/>
          <w:sz w:val="30"/>
          <w:szCs w:val="30"/>
        </w:rPr>
        <w:t>2025年</w:t>
      </w:r>
      <w:r>
        <w:rPr>
          <w:rFonts w:hint="eastAsia" w:ascii="宋体" w:hAnsi="宋体" w:cs="宋体"/>
          <w:kern w:val="0"/>
          <w:sz w:val="30"/>
          <w:szCs w:val="30"/>
        </w:rPr>
        <w:t>农机购置补贴的实施工作，针对今年补贴品目调整，补贴标准、补贴限额、执行时间的变化，及时做好宣传；加大乡镇农机购置补贴操作人员的培训，提高乡镇相关人员服务水平和服务质量；开展警示教育，加强监管，防范廉政风险，确保农机购置补贴在我市廉洁、高效实施，</w:t>
      </w:r>
      <w:r>
        <w:rPr>
          <w:rFonts w:hint="eastAsia" w:ascii="宋体" w:hAnsi="宋体" w:cs="宋体"/>
          <w:sz w:val="30"/>
          <w:szCs w:val="30"/>
        </w:rPr>
        <w:t>持续提升我市农业机械化发展水平。</w:t>
      </w:r>
    </w:p>
    <w:p>
      <w:pPr>
        <w:pStyle w:val="22"/>
        <w:widowControl/>
        <w:adjustRightInd w:val="0"/>
        <w:snapToGrid w:val="0"/>
        <w:spacing w:line="580" w:lineRule="exact"/>
        <w:ind w:firstLine="600"/>
        <w:rPr>
          <w:rFonts w:ascii="宋体" w:hAnsi="宋体" w:cs="宋体"/>
          <w:sz w:val="30"/>
          <w:szCs w:val="30"/>
        </w:rPr>
      </w:pPr>
    </w:p>
    <w:p>
      <w:pPr>
        <w:pStyle w:val="22"/>
        <w:widowControl/>
        <w:adjustRightInd w:val="0"/>
        <w:snapToGrid w:val="0"/>
        <w:spacing w:line="580" w:lineRule="exact"/>
        <w:ind w:firstLine="600"/>
        <w:rPr>
          <w:rFonts w:ascii="宋体" w:hAnsi="宋体" w:cs="宋体"/>
          <w:sz w:val="30"/>
          <w:szCs w:val="30"/>
        </w:rPr>
      </w:pPr>
    </w:p>
    <w:p>
      <w:pPr>
        <w:pStyle w:val="22"/>
        <w:widowControl/>
        <w:adjustRightInd w:val="0"/>
        <w:snapToGrid w:val="0"/>
        <w:spacing w:line="580" w:lineRule="exact"/>
        <w:ind w:firstLine="5652" w:firstLineChars="1884"/>
        <w:rPr>
          <w:rFonts w:ascii="宋体" w:hAnsi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高邮市农业农村局</w:t>
      </w:r>
    </w:p>
    <w:p>
      <w:pPr>
        <w:pStyle w:val="22"/>
        <w:widowControl/>
        <w:adjustRightInd w:val="0"/>
        <w:snapToGrid w:val="0"/>
        <w:spacing w:line="580" w:lineRule="exact"/>
        <w:ind w:firstLine="5652" w:firstLineChars="1884"/>
        <w:rPr>
          <w:rFonts w:ascii="宋体" w:hAnsi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2025年4</w:t>
      </w:r>
      <w:bookmarkStart w:id="0" w:name="_GoBack"/>
      <w:bookmarkEnd w:id="0"/>
      <w:r>
        <w:rPr>
          <w:rFonts w:hint="eastAsia" w:ascii="宋体" w:hAnsi="宋体" w:cs="宋体"/>
          <w:sz w:val="30"/>
          <w:szCs w:val="30"/>
        </w:rPr>
        <w:t>月</w:t>
      </w:r>
      <w:r>
        <w:rPr>
          <w:rFonts w:hint="eastAsia" w:ascii="宋体" w:hAnsi="宋体" w:cs="宋体"/>
          <w:sz w:val="30"/>
          <w:szCs w:val="30"/>
          <w:lang w:val="en-US" w:eastAsia="zh-CN"/>
        </w:rPr>
        <w:t>11</w:t>
      </w:r>
      <w:r>
        <w:rPr>
          <w:rFonts w:hint="eastAsia" w:ascii="宋体" w:hAnsi="宋体" w:cs="宋体"/>
          <w:sz w:val="30"/>
          <w:szCs w:val="30"/>
        </w:rPr>
        <w:t>日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5760656"/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5</w:t>
        </w:r>
        <w:r>
          <w:fldChar w:fldCharType="end"/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gwYjZlYmI2Mzk4OThmZWEwODhkOTMxMmQ3NzMyYWQifQ=="/>
    <w:docVar w:name="KSO_WPS_MARK_KEY" w:val="f73eac67-63df-4c3c-a0a2-0daa48ccc82d"/>
  </w:docVars>
  <w:rsids>
    <w:rsidRoot w:val="1FFB5F89"/>
    <w:rsid w:val="0008180D"/>
    <w:rsid w:val="000B4A8E"/>
    <w:rsid w:val="001630CA"/>
    <w:rsid w:val="003D77BD"/>
    <w:rsid w:val="00545914"/>
    <w:rsid w:val="005549DC"/>
    <w:rsid w:val="008029F4"/>
    <w:rsid w:val="008D1F44"/>
    <w:rsid w:val="00985AEC"/>
    <w:rsid w:val="009C3FE2"/>
    <w:rsid w:val="009F3C9B"/>
    <w:rsid w:val="00D94BFC"/>
    <w:rsid w:val="00E615FF"/>
    <w:rsid w:val="00EC3BA1"/>
    <w:rsid w:val="00F55D05"/>
    <w:rsid w:val="00F930DE"/>
    <w:rsid w:val="05BE1389"/>
    <w:rsid w:val="082074C9"/>
    <w:rsid w:val="0C84686B"/>
    <w:rsid w:val="139D4FEA"/>
    <w:rsid w:val="17491F0F"/>
    <w:rsid w:val="1DF21B0B"/>
    <w:rsid w:val="1FFB5F89"/>
    <w:rsid w:val="245D0546"/>
    <w:rsid w:val="287A23BE"/>
    <w:rsid w:val="2F103738"/>
    <w:rsid w:val="3CE73E08"/>
    <w:rsid w:val="41BF4BBA"/>
    <w:rsid w:val="492823B1"/>
    <w:rsid w:val="49FD20E0"/>
    <w:rsid w:val="4E50511C"/>
    <w:rsid w:val="66021340"/>
    <w:rsid w:val="6C936ABC"/>
    <w:rsid w:val="6E492984"/>
    <w:rsid w:val="71C01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2"/>
    <w:basedOn w:val="1"/>
    <w:next w:val="1"/>
    <w:link w:val="15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24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2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6">
    <w:name w:val="Title"/>
    <w:basedOn w:val="1"/>
    <w:next w:val="1"/>
    <w:link w:val="25"/>
    <w:qFormat/>
    <w:uiPriority w:val="0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FollowedHyperlink"/>
    <w:basedOn w:val="8"/>
    <w:qFormat/>
    <w:uiPriority w:val="0"/>
    <w:rPr>
      <w:rFonts w:hint="eastAsia" w:ascii="微软雅黑" w:hAnsi="微软雅黑" w:eastAsia="微软雅黑" w:cs="微软雅黑"/>
      <w:color w:val="333333"/>
      <w:sz w:val="14"/>
      <w:szCs w:val="14"/>
      <w:u w:val="none"/>
    </w:rPr>
  </w:style>
  <w:style w:type="character" w:styleId="11">
    <w:name w:val="Hyperlink"/>
    <w:basedOn w:val="8"/>
    <w:qFormat/>
    <w:uiPriority w:val="0"/>
    <w:rPr>
      <w:rFonts w:hint="default" w:ascii="微软雅黑" w:hAnsi="微软雅黑" w:eastAsia="微软雅黑" w:cs="微软雅黑"/>
      <w:color w:val="333333"/>
      <w:sz w:val="14"/>
      <w:szCs w:val="14"/>
      <w:u w:val="none"/>
    </w:rPr>
  </w:style>
  <w:style w:type="character" w:styleId="12">
    <w:name w:val="HTML Code"/>
    <w:basedOn w:val="8"/>
    <w:qFormat/>
    <w:uiPriority w:val="0"/>
    <w:rPr>
      <w:rFonts w:hint="default" w:ascii="monospace" w:hAnsi="monospace" w:eastAsia="monospace" w:cs="monospace"/>
      <w:sz w:val="21"/>
      <w:szCs w:val="21"/>
    </w:rPr>
  </w:style>
  <w:style w:type="character" w:styleId="13">
    <w:name w:val="HTML Keyboard"/>
    <w:basedOn w:val="8"/>
    <w:qFormat/>
    <w:uiPriority w:val="0"/>
    <w:rPr>
      <w:rFonts w:ascii="monospace" w:hAnsi="monospace" w:eastAsia="monospace" w:cs="monospace"/>
      <w:sz w:val="21"/>
      <w:szCs w:val="21"/>
    </w:rPr>
  </w:style>
  <w:style w:type="character" w:styleId="14">
    <w:name w:val="HTML Sample"/>
    <w:basedOn w:val="8"/>
    <w:qFormat/>
    <w:uiPriority w:val="0"/>
    <w:rPr>
      <w:rFonts w:hint="default" w:ascii="monospace" w:hAnsi="monospace" w:eastAsia="monospace" w:cs="monospace"/>
      <w:sz w:val="21"/>
      <w:szCs w:val="21"/>
    </w:rPr>
  </w:style>
  <w:style w:type="character" w:customStyle="1" w:styleId="15">
    <w:name w:val="标题 2 Char"/>
    <w:link w:val="2"/>
    <w:qFormat/>
    <w:uiPriority w:val="0"/>
    <w:rPr>
      <w:rFonts w:ascii="Arial" w:hAnsi="Arial" w:eastAsia="黑体"/>
      <w:b/>
      <w:sz w:val="32"/>
    </w:rPr>
  </w:style>
  <w:style w:type="paragraph" w:customStyle="1" w:styleId="16">
    <w:name w:val="正文 New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17">
    <w:name w:val="hover10"/>
    <w:basedOn w:val="8"/>
    <w:qFormat/>
    <w:uiPriority w:val="0"/>
    <w:rPr>
      <w:shd w:val="clear" w:color="auto" w:fill="79B2FC"/>
    </w:rPr>
  </w:style>
  <w:style w:type="character" w:customStyle="1" w:styleId="18">
    <w:name w:val="file"/>
    <w:basedOn w:val="8"/>
    <w:qFormat/>
    <w:uiPriority w:val="0"/>
  </w:style>
  <w:style w:type="character" w:customStyle="1" w:styleId="19">
    <w:name w:val="folder"/>
    <w:basedOn w:val="8"/>
    <w:qFormat/>
    <w:uiPriority w:val="0"/>
  </w:style>
  <w:style w:type="character" w:customStyle="1" w:styleId="20">
    <w:name w:val="folder1"/>
    <w:basedOn w:val="8"/>
    <w:qFormat/>
    <w:uiPriority w:val="0"/>
  </w:style>
  <w:style w:type="character" w:customStyle="1" w:styleId="21">
    <w:name w:val="hover8"/>
    <w:basedOn w:val="8"/>
    <w:qFormat/>
    <w:uiPriority w:val="0"/>
    <w:rPr>
      <w:shd w:val="clear" w:color="auto" w:fill="79B2FC"/>
    </w:rPr>
  </w:style>
  <w:style w:type="paragraph" w:customStyle="1" w:styleId="22">
    <w:name w:val="正文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23">
    <w:name w:val="页眉 Char"/>
    <w:basedOn w:val="8"/>
    <w:link w:val="4"/>
    <w:qFormat/>
    <w:uiPriority w:val="0"/>
    <w:rPr>
      <w:kern w:val="2"/>
      <w:sz w:val="18"/>
      <w:szCs w:val="18"/>
    </w:rPr>
  </w:style>
  <w:style w:type="character" w:customStyle="1" w:styleId="24">
    <w:name w:val="页脚 Char"/>
    <w:basedOn w:val="8"/>
    <w:link w:val="3"/>
    <w:qFormat/>
    <w:uiPriority w:val="99"/>
    <w:rPr>
      <w:kern w:val="2"/>
      <w:sz w:val="18"/>
      <w:szCs w:val="18"/>
    </w:rPr>
  </w:style>
  <w:style w:type="character" w:customStyle="1" w:styleId="25">
    <w:name w:val="标题 Char"/>
    <w:basedOn w:val="8"/>
    <w:link w:val="6"/>
    <w:qFormat/>
    <w:uiPriority w:val="0"/>
    <w:rPr>
      <w:rFonts w:asciiTheme="majorHAnsi" w:hAnsiTheme="majorHAnsi" w:cstheme="majorBidi"/>
      <w:b/>
      <w:bCs/>
      <w:kern w:val="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2591</Words>
  <Characters>2700</Characters>
  <Lines>19</Lines>
  <Paragraphs>5</Paragraphs>
  <TotalTime>202</TotalTime>
  <ScaleCrop>false</ScaleCrop>
  <LinksUpToDate>false</LinksUpToDate>
  <CharactersWithSpaces>2701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2021-02-26T01:15:00Z</dcterms:created>
  <dc:creator>沈向荣</dc:creator>
  <cp:lastModifiedBy>Lenovo</cp:lastModifiedBy>
  <dcterms:modified xsi:type="dcterms:W3CDTF">2025-04-16T06:36:53Z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A541A58614794C7DB367200A4ADE3B25</vt:lpwstr>
  </property>
  <property fmtid="{D5CDD505-2E9C-101B-9397-08002B2CF9AE}" pid="4" name="KSOTemplateDocerSaveRecord">
    <vt:lpwstr>eyJoZGlkIjoiOGVmM2M5ZDQ4MTU5YmJlNmYzNWVmNDM4NTAxMTkwOWQifQ==</vt:lpwstr>
  </property>
</Properties>
</file>