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17" w:rsidRDefault="00515D17" w:rsidP="00C663FA">
      <w:pPr>
        <w:spacing w:line="600" w:lineRule="exact"/>
        <w:jc w:val="center"/>
        <w:rPr>
          <w:rFonts w:eastAsia="华文中宋"/>
          <w:sz w:val="44"/>
          <w:szCs w:val="44"/>
        </w:rPr>
      </w:pPr>
      <w:r>
        <w:rPr>
          <w:rFonts w:eastAsia="华文中宋" w:hint="eastAsia"/>
          <w:sz w:val="44"/>
          <w:szCs w:val="44"/>
        </w:rPr>
        <w:t>2018</w:t>
      </w:r>
      <w:r>
        <w:rPr>
          <w:rFonts w:eastAsia="华文中宋" w:hint="eastAsia"/>
          <w:sz w:val="44"/>
          <w:szCs w:val="44"/>
        </w:rPr>
        <w:t>年度无锡市农机报废更新工作情况</w:t>
      </w:r>
    </w:p>
    <w:p w:rsidR="00515D17" w:rsidRDefault="00515D17" w:rsidP="00C663FA">
      <w:pPr>
        <w:spacing w:line="600" w:lineRule="exact"/>
        <w:jc w:val="center"/>
        <w:rPr>
          <w:rFonts w:eastAsia="楷体"/>
          <w:sz w:val="32"/>
          <w:szCs w:val="32"/>
        </w:rPr>
      </w:pPr>
      <w:r>
        <w:rPr>
          <w:rFonts w:eastAsia="楷体" w:hint="eastAsia"/>
          <w:sz w:val="32"/>
          <w:szCs w:val="32"/>
        </w:rPr>
        <w:t>无锡市农机局</w:t>
      </w:r>
    </w:p>
    <w:p w:rsidR="00515D17" w:rsidRDefault="00515D17" w:rsidP="00C663FA">
      <w:pPr>
        <w:spacing w:line="600" w:lineRule="exact"/>
        <w:jc w:val="center"/>
        <w:rPr>
          <w:rFonts w:eastAsia="楷体"/>
          <w:sz w:val="32"/>
          <w:szCs w:val="32"/>
        </w:rPr>
      </w:pPr>
    </w:p>
    <w:p w:rsidR="00E732B6" w:rsidRPr="00C663FA" w:rsidRDefault="00E732B6" w:rsidP="00C663FA">
      <w:pPr>
        <w:spacing w:line="600" w:lineRule="exact"/>
        <w:ind w:firstLineChars="200" w:firstLine="640"/>
        <w:rPr>
          <w:rFonts w:eastAsia="仿宋"/>
          <w:sz w:val="32"/>
          <w:szCs w:val="32"/>
        </w:rPr>
      </w:pPr>
      <w:r>
        <w:rPr>
          <w:rFonts w:eastAsia="仿宋" w:hint="eastAsia"/>
          <w:sz w:val="32"/>
          <w:szCs w:val="32"/>
        </w:rPr>
        <w:t>2018</w:t>
      </w:r>
      <w:r>
        <w:rPr>
          <w:rFonts w:eastAsia="仿宋" w:hint="eastAsia"/>
          <w:sz w:val="32"/>
          <w:szCs w:val="32"/>
        </w:rPr>
        <w:t>年</w:t>
      </w:r>
      <w:r w:rsidR="00515D17">
        <w:rPr>
          <w:rFonts w:eastAsia="仿宋" w:hint="eastAsia"/>
          <w:sz w:val="32"/>
          <w:szCs w:val="32"/>
        </w:rPr>
        <w:t>，无锡市</w:t>
      </w:r>
      <w:r w:rsidR="00515D17">
        <w:rPr>
          <w:rFonts w:eastAsia="仿宋_GB2312" w:hint="eastAsia"/>
          <w:sz w:val="32"/>
          <w:szCs w:val="32"/>
        </w:rPr>
        <w:t>根据《江苏省农机报废更新办法》，以及省农机局、财政厅、商务厅文件（苏农机管〔</w:t>
      </w:r>
      <w:r w:rsidR="00515D17">
        <w:rPr>
          <w:rFonts w:eastAsia="仿宋_GB2312"/>
          <w:sz w:val="32"/>
          <w:szCs w:val="32"/>
        </w:rPr>
        <w:t>2012</w:t>
      </w:r>
      <w:r w:rsidR="00515D17">
        <w:rPr>
          <w:rFonts w:eastAsia="仿宋_GB2312" w:hint="eastAsia"/>
          <w:sz w:val="32"/>
          <w:szCs w:val="32"/>
        </w:rPr>
        <w:t>〕</w:t>
      </w:r>
      <w:r w:rsidR="00515D17">
        <w:rPr>
          <w:rFonts w:eastAsia="仿宋_GB2312"/>
          <w:sz w:val="32"/>
          <w:szCs w:val="32"/>
        </w:rPr>
        <w:t>21</w:t>
      </w:r>
      <w:r w:rsidR="00515D17">
        <w:rPr>
          <w:rFonts w:eastAsia="仿宋_GB2312" w:hint="eastAsia"/>
          <w:sz w:val="32"/>
          <w:szCs w:val="32"/>
        </w:rPr>
        <w:t>号）精神，坚持</w:t>
      </w:r>
      <w:r w:rsidR="00515D17">
        <w:rPr>
          <w:rFonts w:eastAsia="仿宋_GB2312"/>
          <w:sz w:val="32"/>
          <w:szCs w:val="32"/>
        </w:rPr>
        <w:t>“</w:t>
      </w:r>
      <w:r w:rsidR="00515D17">
        <w:rPr>
          <w:rFonts w:eastAsia="仿宋_GB2312" w:hint="eastAsia"/>
          <w:sz w:val="32"/>
          <w:szCs w:val="32"/>
        </w:rPr>
        <w:t>农民自愿、国家扶持、方便高效、促进更新</w:t>
      </w:r>
      <w:r w:rsidR="00515D17">
        <w:rPr>
          <w:rFonts w:eastAsia="仿宋_GB2312"/>
          <w:sz w:val="32"/>
          <w:szCs w:val="32"/>
        </w:rPr>
        <w:t>”</w:t>
      </w:r>
      <w:r w:rsidR="00515D17">
        <w:rPr>
          <w:rFonts w:eastAsia="仿宋_GB2312" w:hint="eastAsia"/>
          <w:sz w:val="32"/>
          <w:szCs w:val="32"/>
        </w:rPr>
        <w:t>原则，</w:t>
      </w:r>
      <w:r w:rsidRPr="00E732B6">
        <w:rPr>
          <w:rFonts w:eastAsia="仿宋_GB2312" w:hint="eastAsia"/>
          <w:sz w:val="32"/>
          <w:szCs w:val="32"/>
        </w:rPr>
        <w:t>开展农机报废更新工作，对农民自愿报废淘汰老旧农机且购买新农机的给予农机报废更新补贴，鼓励和引导农业机械以旧换新和升级换代，加快节能、环保、安全农业机械的推广应用。全市共报废农机</w:t>
      </w:r>
      <w:r w:rsidRPr="00E732B6">
        <w:rPr>
          <w:rFonts w:eastAsia="仿宋_GB2312" w:hint="eastAsia"/>
          <w:sz w:val="32"/>
          <w:szCs w:val="32"/>
        </w:rPr>
        <w:t>78</w:t>
      </w:r>
      <w:r w:rsidRPr="00E732B6">
        <w:rPr>
          <w:rFonts w:eastAsia="仿宋_GB2312" w:hint="eastAsia"/>
          <w:sz w:val="32"/>
          <w:szCs w:val="32"/>
        </w:rPr>
        <w:t>台</w:t>
      </w:r>
      <w:bookmarkStart w:id="0" w:name="_GoBack"/>
      <w:bookmarkEnd w:id="0"/>
      <w:r w:rsidRPr="00E732B6">
        <w:rPr>
          <w:rFonts w:eastAsia="仿宋_GB2312" w:hint="eastAsia"/>
          <w:sz w:val="32"/>
          <w:szCs w:val="32"/>
        </w:rPr>
        <w:t>，享受中央</w:t>
      </w:r>
      <w:r w:rsidRPr="00E732B6">
        <w:rPr>
          <w:rFonts w:eastAsia="仿宋_GB2312"/>
          <w:sz w:val="32"/>
          <w:szCs w:val="32"/>
        </w:rPr>
        <w:t>补贴</w:t>
      </w:r>
      <w:r w:rsidRPr="00E732B6">
        <w:rPr>
          <w:rFonts w:eastAsia="仿宋_GB2312" w:hint="eastAsia"/>
          <w:sz w:val="32"/>
          <w:szCs w:val="32"/>
        </w:rPr>
        <w:t>34.4</w:t>
      </w:r>
      <w:r w:rsidRPr="00E732B6">
        <w:rPr>
          <w:rFonts w:eastAsia="仿宋_GB2312" w:hint="eastAsia"/>
          <w:sz w:val="32"/>
          <w:szCs w:val="32"/>
        </w:rPr>
        <w:t>万元。</w:t>
      </w:r>
    </w:p>
    <w:p w:rsidR="00515D17" w:rsidRDefault="00515D17" w:rsidP="00C663FA">
      <w:pPr>
        <w:spacing w:line="600" w:lineRule="exact"/>
        <w:ind w:firstLineChars="200" w:firstLine="640"/>
        <w:rPr>
          <w:rFonts w:ascii="黑体" w:eastAsia="黑体" w:hAnsi="黑体"/>
          <w:sz w:val="32"/>
          <w:szCs w:val="32"/>
        </w:rPr>
      </w:pPr>
      <w:r>
        <w:rPr>
          <w:rFonts w:ascii="黑体" w:eastAsia="黑体" w:hAnsi="黑体" w:hint="eastAsia"/>
          <w:sz w:val="32"/>
          <w:szCs w:val="32"/>
        </w:rPr>
        <w:t>一、强化管理，规范实施，确保报废更新政策落到实处</w:t>
      </w:r>
    </w:p>
    <w:p w:rsidR="00515D17" w:rsidRDefault="00515D17" w:rsidP="00C663FA">
      <w:pPr>
        <w:spacing w:line="600" w:lineRule="exact"/>
        <w:ind w:firstLineChars="200" w:firstLine="640"/>
        <w:rPr>
          <w:rFonts w:eastAsia="仿宋_GB2312"/>
          <w:sz w:val="32"/>
          <w:szCs w:val="32"/>
        </w:rPr>
      </w:pPr>
      <w:r>
        <w:rPr>
          <w:rFonts w:ascii="楷体" w:eastAsia="楷体" w:hAnsi="楷体" w:hint="eastAsia"/>
          <w:sz w:val="32"/>
          <w:szCs w:val="32"/>
        </w:rPr>
        <w:t>一是加强领导，健全各项制度。</w:t>
      </w:r>
      <w:r>
        <w:rPr>
          <w:rFonts w:eastAsia="仿宋_GB2312" w:hint="eastAsia"/>
          <w:sz w:val="32"/>
          <w:szCs w:val="32"/>
        </w:rPr>
        <w:t>将农机报废更新补贴与农机购置补贴工作同步实施，成立各级农机购置补贴工作领导小组，层层签订农机购置补贴工作目标考核责任书，明确目标，落实责任，形成职责明确、责任到人的工作机制。江阴、宜兴市还分别制定了适合本地的《农机报废更新实施方案》，一方面明确各相关部门职责，强化监管，防止报废农机零配件再次流入市场，另一方面强化措施，确保农机报废更新工作公平、公正、公开。</w:t>
      </w:r>
    </w:p>
    <w:p w:rsidR="00515D17" w:rsidRDefault="00515D17" w:rsidP="00C663FA">
      <w:pPr>
        <w:spacing w:line="600" w:lineRule="exact"/>
        <w:ind w:firstLineChars="200" w:firstLine="640"/>
        <w:rPr>
          <w:rFonts w:eastAsia="仿宋_GB2312"/>
          <w:sz w:val="32"/>
          <w:szCs w:val="32"/>
        </w:rPr>
      </w:pPr>
      <w:r>
        <w:rPr>
          <w:rFonts w:ascii="楷体" w:eastAsia="楷体" w:hAnsi="楷体" w:hint="eastAsia"/>
          <w:sz w:val="32"/>
          <w:szCs w:val="32"/>
        </w:rPr>
        <w:t>二是广泛宣传，提高政策透明度。</w:t>
      </w:r>
      <w:r>
        <w:rPr>
          <w:rFonts w:eastAsia="仿宋_GB2312" w:hint="eastAsia"/>
          <w:sz w:val="32"/>
          <w:szCs w:val="32"/>
        </w:rPr>
        <w:t>结合农机购置补贴工作，通过新闻媒体、农机管理与销售系统、农机现场展示会等形式，结合</w:t>
      </w:r>
      <w:r>
        <w:rPr>
          <w:rFonts w:eastAsia="仿宋_GB2312"/>
          <w:sz w:val="32"/>
          <w:szCs w:val="32"/>
        </w:rPr>
        <w:t>“</w:t>
      </w:r>
      <w:r>
        <w:rPr>
          <w:rFonts w:eastAsia="仿宋_GB2312" w:hint="eastAsia"/>
          <w:sz w:val="32"/>
          <w:szCs w:val="32"/>
        </w:rPr>
        <w:t>大走访</w:t>
      </w:r>
      <w:r>
        <w:rPr>
          <w:rFonts w:eastAsia="仿宋_GB2312"/>
          <w:sz w:val="32"/>
          <w:szCs w:val="32"/>
        </w:rPr>
        <w:t>”</w:t>
      </w:r>
      <w:r>
        <w:rPr>
          <w:rFonts w:eastAsia="仿宋_GB2312" w:hint="eastAsia"/>
          <w:sz w:val="32"/>
          <w:szCs w:val="32"/>
        </w:rPr>
        <w:t>工作，及时公开和宣传省级农机报废更新补贴政策，有效提高了农户报废更新农机的意愿和主动性。</w:t>
      </w:r>
    </w:p>
    <w:p w:rsidR="00C663FA" w:rsidRDefault="00515D17" w:rsidP="00C663FA">
      <w:pPr>
        <w:spacing w:line="600" w:lineRule="exact"/>
        <w:ind w:firstLineChars="200" w:firstLine="640"/>
        <w:rPr>
          <w:rFonts w:eastAsia="仿宋_GB2312"/>
          <w:sz w:val="32"/>
          <w:szCs w:val="32"/>
        </w:rPr>
      </w:pPr>
      <w:r>
        <w:rPr>
          <w:rFonts w:ascii="楷体" w:eastAsia="楷体" w:hAnsi="楷体" w:hint="eastAsia"/>
          <w:sz w:val="32"/>
          <w:szCs w:val="32"/>
        </w:rPr>
        <w:lastRenderedPageBreak/>
        <w:t>三是强化服务，力求高效实施。</w:t>
      </w:r>
      <w:r>
        <w:rPr>
          <w:rFonts w:eastAsia="仿宋_GB2312" w:hint="eastAsia"/>
          <w:sz w:val="32"/>
          <w:szCs w:val="32"/>
        </w:rPr>
        <w:t>本着方便机主、服务于民的宗旨，农机部门与回收单位协商议定回收工作方案，开展简便、快捷、优质、高效的机具回收业务，统一规范拆解，建立完善报废档案，最大便利地服务农民。</w:t>
      </w:r>
    </w:p>
    <w:p w:rsidR="00515D17" w:rsidRDefault="00515D17" w:rsidP="00C663FA">
      <w:pPr>
        <w:spacing w:line="600" w:lineRule="exact"/>
        <w:ind w:firstLineChars="200" w:firstLine="640"/>
        <w:rPr>
          <w:rFonts w:eastAsia="仿宋_GB2312"/>
          <w:sz w:val="32"/>
          <w:szCs w:val="32"/>
        </w:rPr>
      </w:pPr>
      <w:r>
        <w:rPr>
          <w:rFonts w:ascii="楷体" w:eastAsia="楷体" w:hAnsi="楷体" w:hint="eastAsia"/>
          <w:sz w:val="32"/>
          <w:szCs w:val="32"/>
        </w:rPr>
        <w:t>四是严格程序，确保规范操作。</w:t>
      </w:r>
      <w:r>
        <w:rPr>
          <w:rFonts w:eastAsia="仿宋_GB2312" w:hint="eastAsia"/>
          <w:sz w:val="32"/>
          <w:szCs w:val="32"/>
        </w:rPr>
        <w:t>实施过程中，申请材料、镇农机站核实经手人、报废机主身份证、大中型拖拉机、联合收割机行驶证原件、人机合一照片、村委证明等资料缺一不可。同时，依法对从事报废农业机械回收经营活动企业进行认定，并实行事后监督管理。</w:t>
      </w:r>
    </w:p>
    <w:p w:rsidR="00515D17" w:rsidRDefault="00515D17" w:rsidP="00C663FA">
      <w:pPr>
        <w:spacing w:line="600" w:lineRule="exact"/>
        <w:ind w:firstLineChars="200" w:firstLine="640"/>
        <w:rPr>
          <w:rFonts w:eastAsia="仿宋_GB2312"/>
          <w:sz w:val="32"/>
          <w:szCs w:val="32"/>
        </w:rPr>
      </w:pPr>
      <w:r>
        <w:rPr>
          <w:rFonts w:ascii="楷体" w:eastAsia="楷体" w:hAnsi="楷体" w:hint="eastAsia"/>
          <w:sz w:val="32"/>
          <w:szCs w:val="32"/>
        </w:rPr>
        <w:t>五是强化核查，接受社会监督。</w:t>
      </w:r>
      <w:r>
        <w:rPr>
          <w:rFonts w:eastAsia="仿宋_GB2312" w:hint="eastAsia"/>
          <w:sz w:val="32"/>
          <w:szCs w:val="32"/>
        </w:rPr>
        <w:t>及时公开农机购置补贴和报废更新的名目、补贴额、经销商名单、补贴对象、购机农户信息、操作程序、咨询投诉电话等，按规定对购置的农机补贴机具进行现场逐台核实。</w:t>
      </w:r>
    </w:p>
    <w:p w:rsidR="00515D17" w:rsidRDefault="00C663FA" w:rsidP="00C663FA">
      <w:pPr>
        <w:spacing w:line="600" w:lineRule="exact"/>
        <w:ind w:firstLineChars="200" w:firstLine="640"/>
        <w:rPr>
          <w:rFonts w:eastAsia="黑体"/>
          <w:sz w:val="32"/>
          <w:szCs w:val="32"/>
        </w:rPr>
      </w:pPr>
      <w:r>
        <w:rPr>
          <w:rFonts w:eastAsia="黑体" w:hint="eastAsia"/>
          <w:sz w:val="32"/>
          <w:szCs w:val="32"/>
        </w:rPr>
        <w:t>二</w:t>
      </w:r>
      <w:r w:rsidR="00515D17">
        <w:rPr>
          <w:rFonts w:eastAsia="黑体" w:hint="eastAsia"/>
          <w:sz w:val="32"/>
          <w:szCs w:val="32"/>
        </w:rPr>
        <w:t>、下一步工作打算</w:t>
      </w:r>
    </w:p>
    <w:p w:rsidR="00515D17" w:rsidRDefault="00515D17" w:rsidP="00C663FA">
      <w:pPr>
        <w:spacing w:line="600" w:lineRule="exact"/>
        <w:ind w:firstLineChars="200" w:firstLine="640"/>
        <w:rPr>
          <w:rFonts w:eastAsia="仿宋"/>
          <w:sz w:val="32"/>
          <w:szCs w:val="32"/>
        </w:rPr>
      </w:pPr>
      <w:r>
        <w:rPr>
          <w:rFonts w:eastAsia="仿宋" w:hint="eastAsia"/>
          <w:sz w:val="32"/>
          <w:szCs w:val="32"/>
        </w:rPr>
        <w:t>全市农机部门将高度重视、积极组织、多</w:t>
      </w:r>
      <w:proofErr w:type="gramStart"/>
      <w:r>
        <w:rPr>
          <w:rFonts w:eastAsia="仿宋" w:hint="eastAsia"/>
          <w:sz w:val="32"/>
          <w:szCs w:val="32"/>
        </w:rPr>
        <w:t>措</w:t>
      </w:r>
      <w:proofErr w:type="gramEnd"/>
      <w:r>
        <w:rPr>
          <w:rFonts w:eastAsia="仿宋" w:hint="eastAsia"/>
          <w:sz w:val="32"/>
          <w:szCs w:val="32"/>
        </w:rPr>
        <w:t>并举、落实政策，全面推进农业机械的报废更新工作，为农业机械化和农业现代化提供有力支撑。</w:t>
      </w:r>
    </w:p>
    <w:p w:rsidR="00515D17" w:rsidRDefault="00515D17" w:rsidP="00C663FA">
      <w:pPr>
        <w:spacing w:line="600" w:lineRule="exact"/>
        <w:ind w:firstLineChars="200" w:firstLine="640"/>
        <w:rPr>
          <w:rFonts w:eastAsia="仿宋"/>
          <w:sz w:val="32"/>
          <w:szCs w:val="32"/>
        </w:rPr>
      </w:pPr>
      <w:r>
        <w:rPr>
          <w:rFonts w:ascii="楷体" w:eastAsia="楷体" w:hAnsi="楷体" w:hint="eastAsia"/>
          <w:sz w:val="32"/>
          <w:szCs w:val="32"/>
        </w:rPr>
        <w:t>一是加强对上争取，</w:t>
      </w:r>
      <w:r>
        <w:rPr>
          <w:rFonts w:eastAsia="仿宋" w:hint="eastAsia"/>
          <w:sz w:val="32"/>
          <w:szCs w:val="32"/>
        </w:rPr>
        <w:t>鼓励各地农机主管部门积极向同级财政部门做好协调工作，争取地方财政的支持，提高报废更新的补贴标准，让农机手得到更多的实惠。</w:t>
      </w:r>
    </w:p>
    <w:p w:rsidR="006053C2" w:rsidRPr="00C663FA" w:rsidRDefault="00515D17" w:rsidP="00C663FA">
      <w:pPr>
        <w:spacing w:line="600" w:lineRule="exact"/>
        <w:ind w:firstLineChars="200" w:firstLine="640"/>
        <w:rPr>
          <w:rFonts w:ascii="仿宋" w:eastAsia="仿宋" w:hAnsi="仿宋"/>
          <w:sz w:val="32"/>
          <w:szCs w:val="32"/>
        </w:rPr>
      </w:pPr>
      <w:r>
        <w:rPr>
          <w:rFonts w:ascii="楷体" w:eastAsia="楷体" w:hAnsi="楷体" w:hint="eastAsia"/>
          <w:sz w:val="32"/>
          <w:szCs w:val="32"/>
        </w:rPr>
        <w:t>二是加强互促</w:t>
      </w:r>
      <w:r w:rsidR="00774D6C">
        <w:rPr>
          <w:rFonts w:ascii="楷体" w:eastAsia="楷体" w:hAnsi="楷体" w:hint="eastAsia"/>
          <w:sz w:val="32"/>
          <w:szCs w:val="32"/>
        </w:rPr>
        <w:t>互</w:t>
      </w:r>
      <w:r>
        <w:rPr>
          <w:rFonts w:ascii="楷体" w:eastAsia="楷体" w:hAnsi="楷体" w:hint="eastAsia"/>
          <w:sz w:val="32"/>
          <w:szCs w:val="32"/>
        </w:rPr>
        <w:t>进，</w:t>
      </w:r>
      <w:r w:rsidR="00C663FA" w:rsidRPr="00834FFC">
        <w:rPr>
          <w:rFonts w:ascii="仿宋" w:eastAsia="仿宋" w:hAnsi="仿宋" w:hint="eastAsia"/>
          <w:sz w:val="32"/>
          <w:szCs w:val="32"/>
        </w:rPr>
        <w:t>组织全市农机主管部门到江阴取经，把江阴的经验和做法在全市内推广。</w:t>
      </w:r>
    </w:p>
    <w:sectPr w:rsidR="006053C2" w:rsidRPr="00C663FA" w:rsidSect="00C663FA">
      <w:pgSz w:w="11906" w:h="16838"/>
      <w:pgMar w:top="1361" w:right="1644" w:bottom="136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9E" w:rsidRDefault="0090609E" w:rsidP="00E732B6">
      <w:r>
        <w:separator/>
      </w:r>
    </w:p>
  </w:endnote>
  <w:endnote w:type="continuationSeparator" w:id="0">
    <w:p w:rsidR="0090609E" w:rsidRDefault="0090609E" w:rsidP="00E7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9E" w:rsidRDefault="0090609E" w:rsidP="00E732B6">
      <w:r>
        <w:separator/>
      </w:r>
    </w:p>
  </w:footnote>
  <w:footnote w:type="continuationSeparator" w:id="0">
    <w:p w:rsidR="0090609E" w:rsidRDefault="0090609E" w:rsidP="00E73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17"/>
    <w:rsid w:val="0030567C"/>
    <w:rsid w:val="004E65E8"/>
    <w:rsid w:val="00501FFC"/>
    <w:rsid w:val="00515D17"/>
    <w:rsid w:val="00730530"/>
    <w:rsid w:val="00774D6C"/>
    <w:rsid w:val="00806365"/>
    <w:rsid w:val="008A6621"/>
    <w:rsid w:val="0090609E"/>
    <w:rsid w:val="00963E10"/>
    <w:rsid w:val="00AD3E3A"/>
    <w:rsid w:val="00BF1B75"/>
    <w:rsid w:val="00C663FA"/>
    <w:rsid w:val="00E7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2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2B6"/>
    <w:rPr>
      <w:rFonts w:ascii="Times New Roman" w:eastAsia="宋体" w:hAnsi="Times New Roman" w:cs="Times New Roman"/>
      <w:sz w:val="18"/>
      <w:szCs w:val="18"/>
    </w:rPr>
  </w:style>
  <w:style w:type="paragraph" w:styleId="a4">
    <w:name w:val="footer"/>
    <w:basedOn w:val="a"/>
    <w:link w:val="Char0"/>
    <w:uiPriority w:val="99"/>
    <w:unhideWhenUsed/>
    <w:rsid w:val="00E732B6"/>
    <w:pPr>
      <w:tabs>
        <w:tab w:val="center" w:pos="4153"/>
        <w:tab w:val="right" w:pos="8306"/>
      </w:tabs>
      <w:snapToGrid w:val="0"/>
      <w:jc w:val="left"/>
    </w:pPr>
    <w:rPr>
      <w:sz w:val="18"/>
      <w:szCs w:val="18"/>
    </w:rPr>
  </w:style>
  <w:style w:type="character" w:customStyle="1" w:styleId="Char0">
    <w:name w:val="页脚 Char"/>
    <w:basedOn w:val="a0"/>
    <w:link w:val="a4"/>
    <w:uiPriority w:val="99"/>
    <w:rsid w:val="00E732B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2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2B6"/>
    <w:rPr>
      <w:rFonts w:ascii="Times New Roman" w:eastAsia="宋体" w:hAnsi="Times New Roman" w:cs="Times New Roman"/>
      <w:sz w:val="18"/>
      <w:szCs w:val="18"/>
    </w:rPr>
  </w:style>
  <w:style w:type="paragraph" w:styleId="a4">
    <w:name w:val="footer"/>
    <w:basedOn w:val="a"/>
    <w:link w:val="Char0"/>
    <w:uiPriority w:val="99"/>
    <w:unhideWhenUsed/>
    <w:rsid w:val="00E732B6"/>
    <w:pPr>
      <w:tabs>
        <w:tab w:val="center" w:pos="4153"/>
        <w:tab w:val="right" w:pos="8306"/>
      </w:tabs>
      <w:snapToGrid w:val="0"/>
      <w:jc w:val="left"/>
    </w:pPr>
    <w:rPr>
      <w:sz w:val="18"/>
      <w:szCs w:val="18"/>
    </w:rPr>
  </w:style>
  <w:style w:type="character" w:customStyle="1" w:styleId="Char0">
    <w:name w:val="页脚 Char"/>
    <w:basedOn w:val="a0"/>
    <w:link w:val="a4"/>
    <w:uiPriority w:val="99"/>
    <w:rsid w:val="00E732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154</Words>
  <Characters>881</Characters>
  <Application>Microsoft Office Word</Application>
  <DocSecurity>0</DocSecurity>
  <Lines>7</Lines>
  <Paragraphs>2</Paragraphs>
  <ScaleCrop>false</ScaleCrop>
  <Company>Microsoft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dcterms:created xsi:type="dcterms:W3CDTF">2018-12-05T01:28:00Z</dcterms:created>
  <dcterms:modified xsi:type="dcterms:W3CDTF">2020-10-28T06:17:00Z</dcterms:modified>
</cp:coreProperties>
</file>