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59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开发区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2023年农机购置与应用补贴政策执行情况自查报告</w:t>
      </w:r>
    </w:p>
    <w:p w14:paraId="1D042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3DAB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市财政局、市农业农村局：</w:t>
      </w:r>
    </w:p>
    <w:p w14:paraId="277D6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根据省农业农村厅、省财政厅下发的《关于开展2023年农机购置与应用补贴政策执行情况自查工作的通知》（苏农机</w:t>
      </w:r>
      <w:r>
        <w:rPr>
          <w:rFonts w:hint="eastAsia" w:ascii="仿宋_GB2312" w:eastAsia="仿宋_GB2312"/>
          <w:sz w:val="32"/>
          <w:szCs w:val="32"/>
        </w:rPr>
        <w:t>〔202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〕9号</w:t>
      </w:r>
      <w:r>
        <w:rPr>
          <w:rFonts w:hint="eastAsia" w:ascii="仿宋_GB2312" w:eastAsia="仿宋_GB2312"/>
          <w:sz w:val="32"/>
          <w:szCs w:val="32"/>
          <w:lang w:eastAsia="zh-CN"/>
        </w:rPr>
        <w:t>）文件精神，我区高度重视，区财政局与住建局联合开展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2023年农机购置与应用补贴政策执行情况自查工作，现将自查情况汇报如下：</w:t>
      </w:r>
    </w:p>
    <w:p w14:paraId="1DC6375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农机购置补贴资金情况</w:t>
      </w:r>
    </w:p>
    <w:p w14:paraId="1D999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lang w:val="en-US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2023年，省市下达我区农机购置补贴资金共 152.4 万元，其中中央补贴资金86.4万元，省级补贴资金66万元。2023年可使用资金为152.4万元，2022年资金缺口115.31万元，2023年实际可使用资金为37.09万元，</w:t>
      </w:r>
      <w:r>
        <w:rPr>
          <w:rFonts w:hint="eastAsia" w:ascii="仿宋_GB2312" w:hAnsi="楷体" w:eastAsia="仿宋_GB2312"/>
          <w:sz w:val="32"/>
          <w:szCs w:val="32"/>
          <w:lang w:val="en-US" w:eastAsia="zh-CN"/>
        </w:rPr>
        <w:t>截止2023年12月31日，共兑付2023年农机购置补贴资金37.09万元，其中新办理农机购置补贴机具22台，报废更新2台。</w:t>
      </w:r>
    </w:p>
    <w:p w14:paraId="7CE39767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农机购置补贴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自查内容</w:t>
      </w:r>
    </w:p>
    <w:p w14:paraId="59602897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（一）补贴资金结算兑付及时性</w:t>
      </w:r>
    </w:p>
    <w:p w14:paraId="43CA42B4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黑体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黑体" w:eastAsia="仿宋_GB2312" w:cstheme="minorBidi"/>
          <w:kern w:val="2"/>
          <w:sz w:val="32"/>
          <w:szCs w:val="32"/>
          <w:lang w:val="en-US" w:eastAsia="zh-CN" w:bidi="ar-SA"/>
        </w:rPr>
        <w:t>我区住建局提交补贴资金结算申请材料均在规定时间范围内，区财政局也能及时结算兑付补贴资金，其中有2023年第一批2台农机实际已兑付，系统未点兑付导致结算超时，第二批的杨立建因纸质材料上报不及时，导致计算时间超时。</w:t>
      </w:r>
    </w:p>
    <w:p w14:paraId="1406D1C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农机购置与应用补贴操作规范性</w:t>
      </w:r>
    </w:p>
    <w:p w14:paraId="4FB74A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我区为</w:t>
      </w:r>
      <w:r>
        <w:rPr>
          <w:rFonts w:hint="eastAsia" w:ascii="仿宋_GB2312" w:hAnsi="黑体" w:eastAsia="仿宋_GB2312"/>
          <w:sz w:val="32"/>
          <w:szCs w:val="32"/>
        </w:rPr>
        <w:t>规范农机补贴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发放工作，</w:t>
      </w:r>
      <w:r>
        <w:rPr>
          <w:rFonts w:hint="eastAsia" w:ascii="仿宋_GB2312" w:hAnsi="黑体" w:eastAsia="仿宋_GB2312"/>
          <w:sz w:val="32"/>
          <w:szCs w:val="32"/>
        </w:rPr>
        <w:t>提高农机购置补贴廉政风险防控意识，区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住建局</w:t>
      </w:r>
      <w:r>
        <w:rPr>
          <w:rFonts w:hint="eastAsia" w:ascii="仿宋_GB2312" w:hAnsi="黑体" w:eastAsia="仿宋_GB2312"/>
          <w:sz w:val="32"/>
          <w:szCs w:val="32"/>
        </w:rPr>
        <w:t>专门印发了农机购置补贴政策内控制度，确保多方位监管，使农机购置补贴工作公开、透明。</w:t>
      </w:r>
      <w:r>
        <w:rPr>
          <w:rFonts w:hint="eastAsia" w:ascii="仿宋_GB2312" w:eastAsia="仿宋_GB2312"/>
          <w:sz w:val="32"/>
          <w:szCs w:val="32"/>
        </w:rPr>
        <w:t>根据省市文件精神，要</w:t>
      </w:r>
      <w:r>
        <w:rPr>
          <w:rFonts w:hint="eastAsia" w:ascii="仿宋_GB2312" w:eastAsia="仿宋_GB2312"/>
          <w:sz w:val="32"/>
          <w:szCs w:val="32"/>
          <w:lang w:eastAsia="zh-CN"/>
        </w:rPr>
        <w:t>镇</w:t>
      </w:r>
      <w:r>
        <w:rPr>
          <w:rFonts w:hint="eastAsia" w:ascii="仿宋_GB2312" w:eastAsia="仿宋_GB2312"/>
          <w:sz w:val="32"/>
          <w:szCs w:val="32"/>
        </w:rPr>
        <w:t>街农机部门对</w:t>
      </w:r>
      <w:r>
        <w:rPr>
          <w:rFonts w:hint="eastAsia" w:ascii="仿宋_GB2312" w:eastAsia="仿宋_GB2312"/>
          <w:sz w:val="32"/>
          <w:szCs w:val="32"/>
          <w:lang w:eastAsia="zh-CN"/>
        </w:rPr>
        <w:t>所有新</w:t>
      </w:r>
      <w:r>
        <w:rPr>
          <w:rFonts w:hint="eastAsia" w:ascii="仿宋_GB2312" w:eastAsia="仿宋_GB2312"/>
          <w:sz w:val="32"/>
          <w:szCs w:val="32"/>
        </w:rPr>
        <w:t>购</w:t>
      </w:r>
      <w:r>
        <w:rPr>
          <w:rFonts w:hint="eastAsia" w:ascii="仿宋_GB2312" w:eastAsia="仿宋_GB2312"/>
          <w:sz w:val="32"/>
          <w:szCs w:val="32"/>
          <w:lang w:eastAsia="zh-CN"/>
        </w:rPr>
        <w:t>机具</w:t>
      </w:r>
      <w:r>
        <w:rPr>
          <w:rFonts w:hint="eastAsia" w:ascii="仿宋_GB2312" w:eastAsia="仿宋_GB2312"/>
          <w:sz w:val="32"/>
          <w:szCs w:val="32"/>
        </w:rPr>
        <w:t>进行100%核实，做到“见人、见机、见票”和“人机合影、签字盖章”，</w:t>
      </w:r>
      <w:r>
        <w:rPr>
          <w:rFonts w:hint="eastAsia" w:ascii="仿宋_GB2312" w:eastAsia="仿宋_GB2312"/>
          <w:sz w:val="32"/>
          <w:szCs w:val="32"/>
          <w:lang w:eastAsia="zh-CN"/>
        </w:rPr>
        <w:t>镇</w:t>
      </w:r>
      <w:r>
        <w:rPr>
          <w:rFonts w:hint="eastAsia" w:ascii="仿宋_GB2312" w:eastAsia="仿宋_GB2312"/>
          <w:sz w:val="32"/>
          <w:szCs w:val="32"/>
        </w:rPr>
        <w:t>街农机部门审核确认后，出具审核意见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由分管领导签字、</w:t>
      </w:r>
      <w:r>
        <w:rPr>
          <w:rFonts w:hint="eastAsia" w:ascii="仿宋_GB2312" w:eastAsia="仿宋_GB2312"/>
          <w:sz w:val="32"/>
          <w:szCs w:val="32"/>
          <w:lang w:eastAsia="zh-CN"/>
        </w:rPr>
        <w:t>镇</w:t>
      </w:r>
      <w:r>
        <w:rPr>
          <w:rFonts w:hint="eastAsia" w:ascii="仿宋_GB2312" w:eastAsia="仿宋_GB2312"/>
          <w:sz w:val="32"/>
          <w:szCs w:val="32"/>
        </w:rPr>
        <w:t>街盖章确认后上报区</w:t>
      </w:r>
      <w:r>
        <w:rPr>
          <w:rFonts w:hint="eastAsia" w:ascii="仿宋_GB2312" w:eastAsia="仿宋_GB2312"/>
          <w:sz w:val="32"/>
          <w:szCs w:val="32"/>
          <w:lang w:eastAsia="zh-CN"/>
        </w:rPr>
        <w:t>住建局</w:t>
      </w:r>
      <w:r>
        <w:rPr>
          <w:rFonts w:hint="eastAsia" w:ascii="仿宋_GB2312" w:eastAsia="仿宋_GB2312"/>
          <w:sz w:val="32"/>
          <w:szCs w:val="32"/>
        </w:rPr>
        <w:t>。区</w:t>
      </w:r>
      <w:r>
        <w:rPr>
          <w:rFonts w:hint="eastAsia" w:ascii="仿宋_GB2312" w:eastAsia="仿宋_GB2312"/>
          <w:sz w:val="32"/>
          <w:szCs w:val="32"/>
          <w:lang w:eastAsia="zh-CN"/>
        </w:rPr>
        <w:t>住建局</w:t>
      </w: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_GB2312" w:eastAsia="仿宋_GB2312"/>
          <w:sz w:val="32"/>
          <w:szCs w:val="32"/>
          <w:lang w:eastAsia="zh-CN"/>
        </w:rPr>
        <w:t>镇</w:t>
      </w:r>
      <w:r>
        <w:rPr>
          <w:rFonts w:hint="eastAsia" w:ascii="仿宋_GB2312" w:eastAsia="仿宋_GB2312"/>
          <w:sz w:val="32"/>
          <w:szCs w:val="32"/>
        </w:rPr>
        <w:t>街上报的台账资料，对照购机补贴系统信息内容，一一对应审核，</w:t>
      </w:r>
      <w:r>
        <w:rPr>
          <w:rFonts w:hint="eastAsia" w:ascii="仿宋_GB2312" w:eastAsia="仿宋_GB2312"/>
          <w:sz w:val="32"/>
          <w:szCs w:val="32"/>
          <w:lang w:eastAsia="zh-CN"/>
        </w:rPr>
        <w:t>同时与区财政局一起不定期开展</w:t>
      </w:r>
      <w:r>
        <w:rPr>
          <w:rFonts w:hint="eastAsia" w:ascii="仿宋_GB2312" w:eastAsia="仿宋_GB2312"/>
          <w:sz w:val="32"/>
          <w:szCs w:val="32"/>
        </w:rPr>
        <w:t>抽查核实。</w:t>
      </w:r>
    </w:p>
    <w:p w14:paraId="62F863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（三）农机购置补贴机具情况</w:t>
      </w:r>
    </w:p>
    <w:p w14:paraId="63AA77C6">
      <w:pPr>
        <w:autoSpaceDE w:val="0"/>
        <w:spacing w:line="560" w:lineRule="exact"/>
        <w:ind w:left="640"/>
        <w:rPr>
          <w:rFonts w:hint="eastAsia" w:ascii="仿宋_GB2312" w:hAnsi="楷体" w:eastAsia="仿宋_GB2312"/>
          <w:sz w:val="32"/>
          <w:szCs w:val="32"/>
          <w:lang w:eastAsia="zh-CN"/>
        </w:rPr>
      </w:pPr>
      <w:r>
        <w:rPr>
          <w:rFonts w:hint="eastAsia" w:ascii="仿宋_GB2312" w:hAnsi="楷体" w:eastAsia="仿宋_GB2312"/>
          <w:sz w:val="32"/>
          <w:szCs w:val="32"/>
        </w:rPr>
        <w:t>区财政局、区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住建</w:t>
      </w:r>
      <w:r>
        <w:rPr>
          <w:rFonts w:hint="eastAsia" w:ascii="仿宋_GB2312" w:hAnsi="楷体" w:eastAsia="仿宋_GB2312"/>
          <w:sz w:val="32"/>
          <w:szCs w:val="32"/>
        </w:rPr>
        <w:t>局重点对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步凤镇、新城街道</w:t>
      </w:r>
      <w:r>
        <w:rPr>
          <w:rFonts w:hint="eastAsia" w:ascii="仿宋_GB2312" w:hAnsi="楷体" w:eastAsia="仿宋_GB2312"/>
          <w:sz w:val="32"/>
          <w:szCs w:val="32"/>
        </w:rPr>
        <w:t>开展自查工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作，</w:t>
      </w:r>
    </w:p>
    <w:p w14:paraId="73489AE6">
      <w:pPr>
        <w:autoSpaceDE w:val="0"/>
        <w:spacing w:line="560" w:lineRule="exact"/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楷体" w:eastAsia="仿宋_GB2312"/>
          <w:sz w:val="32"/>
          <w:szCs w:val="32"/>
        </w:rPr>
        <w:t>主要通过查阅资料、深入农户调查的方式，了解补贴机具是否在位、补贴资金是否收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到</w:t>
      </w:r>
      <w:r>
        <w:rPr>
          <w:rFonts w:hint="eastAsia" w:ascii="仿宋_GB2312" w:hAnsi="楷体" w:eastAsia="仿宋_GB2312"/>
          <w:sz w:val="32"/>
          <w:szCs w:val="32"/>
        </w:rPr>
        <w:t>等问题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楷体" w:eastAsia="仿宋_GB2312"/>
          <w:color w:val="auto"/>
          <w:sz w:val="32"/>
          <w:szCs w:val="32"/>
          <w:lang w:eastAsia="zh-CN"/>
        </w:rPr>
        <w:t>有效</w:t>
      </w:r>
      <w:r>
        <w:rPr>
          <w:rFonts w:hint="eastAsia" w:ascii="仿宋_GB2312" w:hAnsi="楷体" w:eastAsia="仿宋_GB2312"/>
          <w:color w:val="auto"/>
          <w:sz w:val="32"/>
          <w:szCs w:val="32"/>
        </w:rPr>
        <w:t>检查</w:t>
      </w:r>
      <w:r>
        <w:rPr>
          <w:rFonts w:hint="eastAsia" w:ascii="仿宋_GB2312" w:hAnsi="楷体" w:eastAsia="仿宋_GB2312"/>
          <w:color w:val="auto"/>
          <w:sz w:val="32"/>
          <w:szCs w:val="32"/>
          <w:lang w:eastAsia="zh-CN"/>
        </w:rPr>
        <w:t>购机者</w:t>
      </w:r>
      <w:r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  <w:t>5户</w:t>
      </w:r>
      <w:r>
        <w:rPr>
          <w:rFonts w:hint="eastAsia" w:ascii="仿宋_GB2312" w:hAnsi="楷体" w:eastAsia="仿宋_GB2312"/>
          <w:color w:val="auto"/>
          <w:sz w:val="32"/>
          <w:szCs w:val="32"/>
        </w:rPr>
        <w:t>，</w:t>
      </w:r>
      <w:r>
        <w:rPr>
          <w:rFonts w:hint="eastAsia" w:ascii="仿宋_GB2312" w:hAnsi="楷体" w:eastAsia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楷体" w:eastAsia="仿宋_GB2312"/>
          <w:color w:val="auto"/>
          <w:sz w:val="32"/>
          <w:szCs w:val="32"/>
        </w:rPr>
        <w:t>补贴机具</w:t>
      </w:r>
      <w:r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仿宋_GB2312" w:hAnsi="楷体" w:eastAsia="仿宋_GB2312"/>
          <w:color w:val="auto"/>
          <w:sz w:val="32"/>
          <w:szCs w:val="32"/>
        </w:rPr>
        <w:t>台</w:t>
      </w:r>
      <w:r>
        <w:rPr>
          <w:rFonts w:hint="eastAsia" w:ascii="仿宋_GB2312" w:hAnsi="楷体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  <w:t>机具均在位正常使用。</w:t>
      </w:r>
    </w:p>
    <w:p w14:paraId="014E04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  <w:t>特此报告。</w:t>
      </w:r>
    </w:p>
    <w:p w14:paraId="655938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</w:pPr>
    </w:p>
    <w:p w14:paraId="3B6D83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楷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  <w:t>附件：2023年农机购置与应用补贴政策执行情况自查表</w:t>
      </w:r>
    </w:p>
    <w:p w14:paraId="41F09610">
      <w:pPr>
        <w:autoSpaceDE w:val="0"/>
        <w:spacing w:line="560" w:lineRule="exact"/>
        <w:rPr>
          <w:rFonts w:hint="eastAsia" w:ascii="仿宋_GB2312" w:hAnsi="楷体" w:eastAsia="仿宋_GB2312"/>
          <w:color w:val="auto"/>
          <w:sz w:val="32"/>
          <w:szCs w:val="32"/>
          <w:lang w:val="en-US" w:eastAsia="zh-CN"/>
        </w:rPr>
      </w:pPr>
    </w:p>
    <w:p w14:paraId="6B8D0590">
      <w:pPr>
        <w:spacing w:line="560" w:lineRule="exact"/>
        <w:rPr>
          <w:rFonts w:hint="eastAsia" w:ascii="仿宋_GB2312" w:eastAsia="仿宋_GB2312"/>
          <w:spacing w:val="-20"/>
          <w:w w:val="90"/>
          <w:sz w:val="32"/>
          <w:szCs w:val="32"/>
        </w:rPr>
      </w:pPr>
      <w:r>
        <w:rPr>
          <w:rFonts w:hint="eastAsia" w:ascii="仿宋_GB2312" w:eastAsia="仿宋_GB2312"/>
          <w:spacing w:val="-20"/>
          <w:w w:val="90"/>
          <w:sz w:val="32"/>
          <w:szCs w:val="32"/>
          <w:lang w:eastAsia="zh-CN"/>
        </w:rPr>
        <w:t>盐城经济技术开发区财政</w:t>
      </w:r>
      <w:r>
        <w:rPr>
          <w:rFonts w:hint="eastAsia" w:ascii="仿宋_GB2312" w:eastAsia="仿宋_GB2312"/>
          <w:spacing w:val="-20"/>
          <w:w w:val="90"/>
          <w:sz w:val="32"/>
          <w:szCs w:val="32"/>
        </w:rPr>
        <w:t xml:space="preserve">局    </w:t>
      </w:r>
      <w:r>
        <w:rPr>
          <w:rFonts w:hint="eastAsia" w:ascii="仿宋_GB2312" w:eastAsia="仿宋_GB2312"/>
          <w:spacing w:val="-20"/>
          <w:w w:val="90"/>
          <w:sz w:val="32"/>
          <w:szCs w:val="32"/>
          <w:lang w:val="en-US" w:eastAsia="zh-CN"/>
        </w:rPr>
        <w:t xml:space="preserve">                 </w:t>
      </w:r>
      <w:r>
        <w:rPr>
          <w:rFonts w:hint="eastAsia" w:ascii="仿宋_GB2312" w:eastAsia="仿宋_GB2312"/>
          <w:spacing w:val="-20"/>
          <w:w w:val="90"/>
          <w:sz w:val="32"/>
          <w:szCs w:val="32"/>
          <w:lang w:eastAsia="zh-CN"/>
        </w:rPr>
        <w:t>盐城经济技术开发区住建</w:t>
      </w:r>
      <w:r>
        <w:rPr>
          <w:rFonts w:hint="eastAsia" w:ascii="仿宋_GB2312" w:eastAsia="仿宋_GB2312"/>
          <w:spacing w:val="-20"/>
          <w:w w:val="90"/>
          <w:sz w:val="32"/>
          <w:szCs w:val="32"/>
        </w:rPr>
        <w:t>局</w:t>
      </w:r>
    </w:p>
    <w:p w14:paraId="58EF661B">
      <w:pPr>
        <w:spacing w:line="560" w:lineRule="exact"/>
        <w:ind w:firstLine="5600" w:firstLineChars="175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24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50743857">
      <w:pPr>
        <w:autoSpaceDE w:val="0"/>
        <w:spacing w:line="560" w:lineRule="exact"/>
        <w:rPr>
          <w:rFonts w:hint="default" w:ascii="仿宋_GB2312" w:hAnsi="楷体" w:eastAsia="仿宋_GB2312"/>
          <w:color w:val="auto"/>
          <w:sz w:val="32"/>
          <w:szCs w:val="32"/>
          <w:lang w:val="en-US" w:eastAsia="zh-CN"/>
        </w:rPr>
      </w:pPr>
    </w:p>
    <w:p w14:paraId="661EB3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</w:p>
    <w:p w14:paraId="54D4CF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sectPr>
      <w:pgSz w:w="11906" w:h="16838"/>
      <w:pgMar w:top="2154" w:right="1474" w:bottom="2098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401C39"/>
    <w:multiLevelType w:val="singleLevel"/>
    <w:tmpl w:val="DE401C3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489049AB"/>
    <w:multiLevelType w:val="singleLevel"/>
    <w:tmpl w:val="489049A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3YmQ5OTRjMzU4YzgxODJjZTEyOTA0ZTdkOTAwOWIifQ=="/>
  </w:docVars>
  <w:rsids>
    <w:rsidRoot w:val="1A45671D"/>
    <w:rsid w:val="025263E9"/>
    <w:rsid w:val="02F80624"/>
    <w:rsid w:val="03140B0F"/>
    <w:rsid w:val="03990047"/>
    <w:rsid w:val="06510766"/>
    <w:rsid w:val="07124399"/>
    <w:rsid w:val="072242EF"/>
    <w:rsid w:val="072A1650"/>
    <w:rsid w:val="07B13BB2"/>
    <w:rsid w:val="084E752E"/>
    <w:rsid w:val="08F71A98"/>
    <w:rsid w:val="0C7E427E"/>
    <w:rsid w:val="136E3D0D"/>
    <w:rsid w:val="14E135FC"/>
    <w:rsid w:val="14FE41AE"/>
    <w:rsid w:val="15406575"/>
    <w:rsid w:val="165C118C"/>
    <w:rsid w:val="19B25567"/>
    <w:rsid w:val="1A45671D"/>
    <w:rsid w:val="1C931680"/>
    <w:rsid w:val="1D175E0D"/>
    <w:rsid w:val="1D596426"/>
    <w:rsid w:val="1F702F82"/>
    <w:rsid w:val="23A46F6A"/>
    <w:rsid w:val="28AD3F28"/>
    <w:rsid w:val="2A673623"/>
    <w:rsid w:val="2A75681B"/>
    <w:rsid w:val="2F4131BE"/>
    <w:rsid w:val="305D4027"/>
    <w:rsid w:val="308928A2"/>
    <w:rsid w:val="30AD0B0B"/>
    <w:rsid w:val="31605B7D"/>
    <w:rsid w:val="34A00986"/>
    <w:rsid w:val="35AC5E63"/>
    <w:rsid w:val="3B2A71FC"/>
    <w:rsid w:val="3B2D0019"/>
    <w:rsid w:val="3C2854E9"/>
    <w:rsid w:val="3E1B47FF"/>
    <w:rsid w:val="40A35A86"/>
    <w:rsid w:val="40AB51BD"/>
    <w:rsid w:val="42CB3152"/>
    <w:rsid w:val="439711A6"/>
    <w:rsid w:val="44184095"/>
    <w:rsid w:val="474038F5"/>
    <w:rsid w:val="479355B7"/>
    <w:rsid w:val="48CE7418"/>
    <w:rsid w:val="4BB5666E"/>
    <w:rsid w:val="4BED4080"/>
    <w:rsid w:val="4CA94424"/>
    <w:rsid w:val="4DCC33BD"/>
    <w:rsid w:val="50660FDB"/>
    <w:rsid w:val="51257DF2"/>
    <w:rsid w:val="524A66DC"/>
    <w:rsid w:val="53165C44"/>
    <w:rsid w:val="536015B5"/>
    <w:rsid w:val="554D7917"/>
    <w:rsid w:val="55A7171D"/>
    <w:rsid w:val="5B167B13"/>
    <w:rsid w:val="5F1419E0"/>
    <w:rsid w:val="5F5244A8"/>
    <w:rsid w:val="63F41FD1"/>
    <w:rsid w:val="68460921"/>
    <w:rsid w:val="6B3F0E84"/>
    <w:rsid w:val="6F415A91"/>
    <w:rsid w:val="702847D9"/>
    <w:rsid w:val="704F058F"/>
    <w:rsid w:val="71724535"/>
    <w:rsid w:val="751B6EB3"/>
    <w:rsid w:val="75E01633"/>
    <w:rsid w:val="772759E5"/>
    <w:rsid w:val="7AE75F94"/>
    <w:rsid w:val="7BC40083"/>
    <w:rsid w:val="7D230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825</Words>
  <Characters>897</Characters>
  <Lines>0</Lines>
  <Paragraphs>0</Paragraphs>
  <TotalTime>1670</TotalTime>
  <ScaleCrop>false</ScaleCrop>
  <LinksUpToDate>false</LinksUpToDate>
  <CharactersWithSpaces>921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2024-06-18T07:26:00Z</dcterms:created>
  <dc:creator>鲁胖子</dc:creator>
  <cp:lastModifiedBy>红烧大泥螺</cp:lastModifiedBy>
  <cp:lastPrinted>2024-06-24T07:57:00Z</cp:lastPrinted>
  <dcterms:modified xsi:type="dcterms:W3CDTF">2024-12-11T03:02:54Z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1E50EC5625284BA1A2810F730B3FBAF4_11</vt:lpwstr>
  </property>
</Properties>
</file>