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jc w:val="left"/>
        <w:rPr>
          <w:rFonts w:ascii="Times New Roman" w:hAnsi="Times New Roman" w:eastAsia="方正黑体_GBK" w:cs="Times New Roman"/>
          <w:sz w:val="32"/>
          <w:szCs w:val="32"/>
          <w:lang w:bidi="ar-SA"/>
        </w:rPr>
      </w:pPr>
      <w:r>
        <w:rPr>
          <w:rFonts w:ascii="Times New Roman" w:hAnsi="Times New Roman" w:eastAsia="方正黑体_GBK" w:cs="Times New Roman"/>
          <w:sz w:val="32"/>
          <w:szCs w:val="32"/>
          <w:lang w:bidi="ar-SA"/>
        </w:rPr>
        <w:t>附件</w:t>
      </w:r>
    </w:p>
    <w:p>
      <w:pPr>
        <w:spacing w:line="560" w:lineRule="exact"/>
        <w:jc w:val="center"/>
        <w:rPr>
          <w:rFonts w:ascii="Times New Roman" w:hAnsi="Times New Roman" w:eastAsia="方正小标宋_GBK" w:cs="Times New Roman"/>
          <w:bCs/>
          <w:sz w:val="36"/>
          <w:szCs w:val="36"/>
          <w:lang w:bidi="ar-SA"/>
        </w:rPr>
      </w:pPr>
    </w:p>
    <w:p>
      <w:pPr>
        <w:spacing w:line="560" w:lineRule="exact"/>
        <w:jc w:val="center"/>
        <w:rPr>
          <w:rFonts w:ascii="Times New Roman" w:hAnsi="Times New Roman" w:eastAsia="方正小标宋_GBK" w:cs="Times New Roman"/>
          <w:bCs/>
          <w:sz w:val="36"/>
          <w:szCs w:val="32"/>
          <w:lang w:bidi="ar-SA"/>
        </w:rPr>
      </w:pPr>
      <w:r>
        <w:rPr>
          <w:rFonts w:hint="eastAsia" w:ascii="Times New Roman" w:hAnsi="Times New Roman" w:eastAsia="方正小标宋_GBK" w:cs="Times New Roman"/>
          <w:bCs/>
          <w:sz w:val="36"/>
          <w:szCs w:val="36"/>
          <w:lang w:bidi="ar-SA"/>
        </w:rPr>
        <w:t>江苏省数字农业建设服务优质资源库</w:t>
      </w:r>
      <w:r>
        <w:rPr>
          <w:rFonts w:ascii="Times New Roman" w:hAnsi="Times New Roman" w:eastAsia="方正小标宋_GBK" w:cs="Times New Roman"/>
          <w:bCs/>
          <w:sz w:val="36"/>
          <w:szCs w:val="36"/>
          <w:lang w:bidi="ar-SA"/>
        </w:rPr>
        <w:t>名单</w:t>
      </w:r>
    </w:p>
    <w:p>
      <w:pPr>
        <w:spacing w:line="560" w:lineRule="exact"/>
        <w:ind w:firstLine="628" w:firstLineChars="200"/>
        <w:rPr>
          <w:rFonts w:ascii="Times New Roman" w:hAnsi="Times New Roman" w:eastAsia="方正仿宋_GBK" w:cs="Times New Roman"/>
          <w:sz w:val="32"/>
          <w:szCs w:val="32"/>
          <w:lang w:bidi="ar-SA"/>
        </w:rPr>
      </w:pP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1.</w:t>
      </w:r>
      <w:bookmarkStart w:id="0" w:name="_Hlk116914606"/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江苏省农业科学院</w:t>
      </w:r>
      <w:bookmarkEnd w:id="0"/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2.江苏农林职业技术学院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3.农芯（南京）智慧农业研究院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4.中国电信股份有限公司江苏分公司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5.南京丰顿科技股份有限公司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6.中国移动紫金（江苏）创新研究院有限公司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7.江苏慧禾融智信息技术有限公司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8.江苏农信数据科技有限公司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9.北京中农信达信息技术有限公司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10.江苏中农物联网科技有限公司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11.中科禾信遥感科技（苏州）有限公司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12.布瑞克农业大数据科技集团有限公司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13.北京佳格天地科技有限公司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14.南京星程未来智能科技有限公司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15.南京绿色科技研究院有限公司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16.江苏北斗农机科技有限公司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17.无锡市富华科技有限责任公司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18.江苏超数信息科技有限公司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19.南京三万物联网科技有限公司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20.南京协久信息化服务有限公司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21.江苏移动信息系统集成有限公司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22.南京南机智农农机科技研究院有限公司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23.神农智慧农业研究院南京有限公司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24.江苏智慧农业技术有限公司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25.航天宏图信息技术股份有限公司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26.金陵科技学院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27.江苏叁拾叁信息技术有限公司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28.江苏阿农物联网有限公司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29.江苏瑞丰信息技术股份有限公司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30.金色大田科技有限公司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31.苏州大域无疆航空科技有限公司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32.中农网购（江苏）电子商务有限公司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33.南京混沌信息科技有限公司</w:t>
      </w:r>
    </w:p>
    <w:p>
      <w:pPr>
        <w:spacing w:line="560" w:lineRule="exact"/>
        <w:rPr>
          <w:rFonts w:hint="default" w:ascii="Times New Roman" w:hAnsi="Times New Roman" w:eastAsia="方正仿宋_GBK" w:cs="Times New Roman"/>
          <w:sz w:val="32"/>
          <w:szCs w:val="32"/>
          <w:lang w:val="en"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34.南京龙渊微电子科技有限公司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35.江苏立卓信息技术有限公司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36.江苏电子信息职业学院（江苏省淮安设施农业智能化公共技术服务中心）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37.福州木鸡郎智能科技有限公司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38.北京市太极华青信息系统有限公司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39.江苏苏美仑智能科技有限公司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40.苏州博田自动化技术有限公司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41.江苏新泰克软件有限公司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42.盐城市中通信息技术有限公司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43.中移（成都）信息通信科技有限公司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44.北京金禾天成科技有限公司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45.中国铁塔股份有限公司江苏省分公司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46.南京市龙马通信工程有限公司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47.中国移动通信集团江苏有限公司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48.南京科沃云计算信息技术有限公司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49.苏州久富农业机械有限公司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50.苏州捷安信息科技有限公司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51.南京农行者数字科技有限公司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52.江苏青云农业高科技有限公司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53.中电鸿信信息科技有限公司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54.青岛励图高科信息技术有限公司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55.腾色智能科技（南京）有限公司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56.淮安天泽星网信息产业有限公司</w:t>
      </w:r>
    </w:p>
    <w:p>
      <w:pPr>
        <w:spacing w:line="560" w:lineRule="exact"/>
        <w:rPr>
          <w:rFonts w:ascii="Times New Roman" w:hAnsi="Times New Roman" w:eastAsia="方正仿宋_GBK" w:cs="Times New Roman"/>
          <w:sz w:val="32"/>
          <w:szCs w:val="32"/>
          <w:lang w:bidi="ar-SA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57.苏州市农业科学院</w:t>
      </w:r>
    </w:p>
    <w:p>
      <w:pPr>
        <w:spacing w:line="560" w:lineRule="exact"/>
        <w:rPr>
          <w:rFonts w:hint="default" w:ascii="Times New Roman" w:hAnsi="Times New Roman" w:eastAsia="仿宋" w:cs="Times New Roman"/>
          <w:sz w:val="28"/>
          <w:szCs w:val="28"/>
        </w:rPr>
      </w:pPr>
      <w:r>
        <w:rPr>
          <w:rFonts w:ascii="Times New Roman" w:hAnsi="Times New Roman" w:eastAsia="方正仿宋_GBK" w:cs="Times New Roman"/>
          <w:sz w:val="32"/>
          <w:szCs w:val="32"/>
          <w:lang w:bidi="ar-SA"/>
        </w:rPr>
        <w:t>58.北京用友政务软件股份有限公司</w:t>
      </w:r>
    </w:p>
    <w:p>
      <w:bookmarkStart w:id="1" w:name="_GoBack"/>
      <w:bookmarkEnd w:id="1"/>
    </w:p>
    <w:sectPr>
      <w:footerReference r:id="rId3" w:type="default"/>
      <w:footerReference r:id="rId4" w:type="even"/>
      <w:pgSz w:w="11906" w:h="16838"/>
      <w:pgMar w:top="2098" w:right="1587" w:bottom="2098" w:left="1587" w:header="851" w:footer="1701" w:gutter="0"/>
      <w:pgNumType w:fmt="decimal"/>
      <w:cols w:space="720" w:num="1"/>
      <w:rtlGutter w:val="0"/>
      <w:docGrid w:type="linesAndChars" w:linePitch="574" w:charSpace="-14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wordWrap w:val="0"/>
      <w:ind w:right="269" w:rightChars="128"/>
      <w:jc w:val="right"/>
      <w:rPr>
        <w:rStyle w:val="5"/>
        <w:rFonts w:ascii="Times New Roman" w:hAnsi="Times New Roman" w:eastAsia="宋体" w:cs="Times New Roman"/>
        <w:sz w:val="28"/>
        <w:szCs w:val="28"/>
      </w:rPr>
    </w:pPr>
    <w:r>
      <w:rPr>
        <w:rFonts w:eastAsia="宋体" w:cs="Times New Roman"/>
        <w:sz w:val="2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20955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0955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ind w:firstLine="2240" w:firstLineChars="800"/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t>15</w: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65pt;mso-position-horizontal:outside;mso-position-horizontal-relative:margin;z-index:251659264;mso-width-relative:page;mso-height-relative:page;" filled="f" stroked="f" coordsize="21600,21600" o:gfxdata="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48FmLdIAAAAFAQAADwAAAAAAAAABACAAAAAiAAAAZHJzL2Rvd25yZXYueG1s&#10;UEsBAhQAFAAAAAgAh07iQBNeb17FAQAAjQMAAA4AAAAAAAAAAQAgAAAAIQ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ind w:firstLine="2240" w:firstLineChars="800"/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t>15</w: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firstLine="358" w:firstLineChars="128"/>
      <w:rPr>
        <w:rFonts w:ascii="Times New Roman" w:hAnsi="Times New Roman" w:eastAsia="宋体" w:cs="Times New Roman"/>
        <w:sz w:val="28"/>
        <w:szCs w:val="28"/>
      </w:rPr>
    </w:pPr>
    <w:r>
      <w:rPr>
        <w:rFonts w:eastAsia="宋体" w:cs="Times New Roman"/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ind w:firstLine="280" w:firstLineChars="100"/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eastAsia="宋体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path/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ind w:firstLine="280" w:firstLineChars="100"/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eastAsia="宋体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jMmQwZDk5YmM1NzJlODhjMTE3OWYxZWY1NDE5OWYifQ=="/>
  </w:docVars>
  <w:rsids>
    <w:rsidRoot w:val="5DF406E7"/>
    <w:rsid w:val="5DF40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uiPriority w:val="0"/>
    <w:pPr>
      <w:widowControl w:val="0"/>
      <w:tabs>
        <w:tab w:val="center" w:pos="4153"/>
        <w:tab w:val="right" w:pos="8306"/>
      </w:tabs>
      <w:snapToGrid w:val="0"/>
      <w:jc w:val="left"/>
    </w:pPr>
    <w:rPr>
      <w:rFonts w:ascii="Calibri" w:hAnsi="Calibri" w:eastAsia="宋体" w:cs="Times New Roman"/>
      <w:kern w:val="2"/>
      <w:sz w:val="18"/>
      <w:szCs w:val="18"/>
      <w:lang w:val="en-US" w:eastAsia="zh-CN" w:bidi="ar-SA"/>
    </w:rPr>
  </w:style>
  <w:style w:type="character" w:styleId="5">
    <w:name w:val="page number"/>
    <w:uiPriority w:val="0"/>
  </w:style>
  <w:style w:type="paragraph" w:customStyle="1" w:styleId="6">
    <w:name w:val="Char3"/>
    <w:uiPriority w:val="0"/>
    <w:pPr>
      <w:widowControl/>
      <w:spacing w:after="160" w:line="240" w:lineRule="exact"/>
      <w:jc w:val="left"/>
    </w:pPr>
    <w:rPr>
      <w:rFonts w:ascii="Arial" w:hAnsi="Arial" w:eastAsia="宋体" w:cs="Arial"/>
      <w:b/>
      <w:bCs/>
      <w:kern w:val="0"/>
      <w:sz w:val="24"/>
      <w:szCs w:val="24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2022-12-16T08:36:00Z</dcterms:created>
  <dc:creator>陈可</dc:creator>
  <cp:lastModifiedBy>陈可</cp:lastModifiedBy>
  <dcterms:modified xsi:type="dcterms:W3CDTF">2022-12-16T08:36:46Z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2052-11.1.0.12980</vt:lpwstr>
  </property>
  <property fmtid="{D5CDD505-2E9C-101B-9397-08002B2CF9AE}" pid="3" name="ICV">
    <vt:lpwstr>3230F371E62849A3A8A0F36831520CD0</vt:lpwstr>
  </property>
</Properties>
</file>