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14C5AC">
      <w:pPr>
        <w:pageBreakBefore w:val="0"/>
        <w:kinsoku/>
        <w:wordWrap/>
        <w:overflowPunct/>
        <w:topLinePunct w:val="0"/>
        <w:autoSpaceDE/>
        <w:autoSpaceDN/>
        <w:bidi w:val="0"/>
        <w:adjustRightInd/>
        <w:snapToGrid/>
        <w:spacing w:line="560" w:lineRule="exact"/>
        <w:jc w:val="center"/>
        <w:rPr>
          <w:rFonts w:hint="eastAsia" w:ascii="方正小标宋简体" w:hAnsi="方正小标宋简体" w:eastAsia="方正小标宋简体" w:cs="方正小标宋简体"/>
          <w:b w:val="0"/>
          <w:bCs w:val="0"/>
          <w:sz w:val="44"/>
          <w:szCs w:val="44"/>
          <w:lang w:val="en-US" w:eastAsia="zh-CN"/>
        </w:rPr>
      </w:pPr>
    </w:p>
    <w:p w14:paraId="71966ACC">
      <w:pPr>
        <w:pageBreakBefore w:val="0"/>
        <w:kinsoku/>
        <w:wordWrap/>
        <w:overflowPunct/>
        <w:topLinePunct w:val="0"/>
        <w:autoSpaceDE/>
        <w:autoSpaceDN/>
        <w:bidi w:val="0"/>
        <w:adjustRightInd/>
        <w:snapToGrid/>
        <w:spacing w:line="560" w:lineRule="exact"/>
        <w:jc w:val="center"/>
        <w:rPr>
          <w:rFonts w:hint="eastAsia" w:ascii="方正小标宋简体" w:hAnsi="方正小标宋简体" w:eastAsia="方正小标宋简体" w:cs="方正小标宋简体"/>
          <w:b w:val="0"/>
          <w:bCs w:val="0"/>
          <w:sz w:val="44"/>
          <w:szCs w:val="44"/>
          <w:lang w:val="en-US" w:eastAsia="zh-CN"/>
        </w:rPr>
      </w:pPr>
    </w:p>
    <w:p w14:paraId="1E82B42E">
      <w:pPr>
        <w:pageBreakBefore w:val="0"/>
        <w:kinsoku/>
        <w:wordWrap/>
        <w:overflowPunct/>
        <w:topLinePunct w:val="0"/>
        <w:autoSpaceDE/>
        <w:autoSpaceDN/>
        <w:bidi w:val="0"/>
        <w:adjustRightInd/>
        <w:snapToGrid/>
        <w:spacing w:line="560" w:lineRule="exact"/>
        <w:jc w:val="center"/>
        <w:rPr>
          <w:rFonts w:hint="eastAsia" w:ascii="方正小标宋简体" w:hAnsi="方正小标宋简体" w:eastAsia="方正小标宋简体" w:cs="方正小标宋简体"/>
          <w:b w:val="0"/>
          <w:bCs w:val="0"/>
          <w:sz w:val="44"/>
          <w:szCs w:val="44"/>
          <w:lang w:val="en-US" w:eastAsia="zh-CN"/>
        </w:rPr>
      </w:pPr>
    </w:p>
    <w:p w14:paraId="7563C990">
      <w:pPr>
        <w:pageBreakBefore w:val="0"/>
        <w:kinsoku/>
        <w:wordWrap/>
        <w:overflowPunct/>
        <w:topLinePunct w:val="0"/>
        <w:autoSpaceDE/>
        <w:autoSpaceDN/>
        <w:bidi w:val="0"/>
        <w:adjustRightInd/>
        <w:snapToGrid/>
        <w:spacing w:line="560" w:lineRule="exact"/>
        <w:jc w:val="center"/>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val="en-US" w:eastAsia="zh-CN"/>
        </w:rPr>
        <w:t>盐南高新区关于</w:t>
      </w:r>
      <w:r>
        <w:rPr>
          <w:rFonts w:hint="eastAsia" w:ascii="方正小标宋简体" w:hAnsi="方正小标宋简体" w:eastAsia="方正小标宋简体" w:cs="方正小标宋简体"/>
          <w:b w:val="0"/>
          <w:bCs w:val="0"/>
          <w:sz w:val="44"/>
          <w:szCs w:val="44"/>
          <w:lang w:eastAsia="zh-CN"/>
        </w:rPr>
        <w:t>农用无人驾驶航空器</w:t>
      </w:r>
      <w:r>
        <w:rPr>
          <w:rFonts w:hint="eastAsia" w:ascii="方正小标宋简体" w:hAnsi="方正小标宋简体" w:eastAsia="方正小标宋简体" w:cs="方正小标宋简体"/>
          <w:b w:val="0"/>
          <w:bCs w:val="0"/>
          <w:sz w:val="44"/>
          <w:szCs w:val="44"/>
        </w:rPr>
        <w:t>购置补贴</w:t>
      </w:r>
      <w:r>
        <w:rPr>
          <w:rFonts w:hint="eastAsia" w:ascii="方正小标宋简体" w:hAnsi="方正小标宋简体" w:eastAsia="方正小标宋简体" w:cs="方正小标宋简体"/>
          <w:b w:val="0"/>
          <w:bCs w:val="0"/>
          <w:sz w:val="44"/>
          <w:szCs w:val="44"/>
          <w:lang w:val="en-US" w:eastAsia="zh-CN"/>
        </w:rPr>
        <w:t>相关</w:t>
      </w:r>
      <w:r>
        <w:rPr>
          <w:rFonts w:hint="eastAsia" w:ascii="方正小标宋简体" w:hAnsi="方正小标宋简体" w:eastAsia="方正小标宋简体" w:cs="方正小标宋简体"/>
          <w:b w:val="0"/>
          <w:bCs w:val="0"/>
          <w:sz w:val="44"/>
          <w:szCs w:val="44"/>
          <w:lang w:eastAsia="zh-CN"/>
        </w:rPr>
        <w:t>要求</w:t>
      </w:r>
    </w:p>
    <w:p w14:paraId="674F8439">
      <w:pPr>
        <w:pStyle w:val="7"/>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sz w:val="32"/>
          <w:szCs w:val="32"/>
          <w:lang w:val="en-US" w:eastAsia="zh-CN" w:bidi="ar-SA"/>
        </w:rPr>
      </w:pPr>
    </w:p>
    <w:p w14:paraId="34950641">
      <w:pPr>
        <w:pStyle w:val="7"/>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sz w:val="32"/>
          <w:szCs w:val="32"/>
          <w:lang w:val="en-US" w:eastAsia="zh-CN" w:bidi="ar-SA"/>
        </w:rPr>
        <w:t>根据</w:t>
      </w:r>
      <w:r>
        <w:rPr>
          <w:rFonts w:hint="eastAsia" w:ascii="仿宋_GB2312" w:hAnsi="仿宋_GB2312" w:eastAsia="仿宋_GB2312" w:cs="仿宋_GB2312"/>
          <w:color w:val="auto"/>
          <w:sz w:val="32"/>
          <w:szCs w:val="32"/>
          <w:lang w:bidi="ar-SA"/>
        </w:rPr>
        <w:t>《2024-2026年江苏省农机购置与应用补贴实施意见》（苏农机〔2024〕19号）</w:t>
      </w:r>
      <w:r>
        <w:rPr>
          <w:rFonts w:hint="eastAsia" w:ascii="仿宋_GB2312" w:hAnsi="仿宋_GB2312" w:eastAsia="仿宋_GB2312" w:cs="仿宋_GB2312"/>
          <w:color w:val="auto"/>
          <w:sz w:val="32"/>
          <w:szCs w:val="32"/>
          <w:lang w:val="en-US" w:eastAsia="zh-CN" w:bidi="ar-SA"/>
        </w:rPr>
        <w:t>和</w:t>
      </w:r>
      <w:r>
        <w:rPr>
          <w:rFonts w:hint="eastAsia" w:ascii="仿宋_GB2312" w:hAnsi="仿宋_GB2312" w:eastAsia="仿宋_GB2312" w:cs="仿宋_GB2312"/>
          <w:sz w:val="32"/>
          <w:szCs w:val="32"/>
          <w:lang w:bidi="ar-SA"/>
        </w:rPr>
        <w:t>《江苏省农用无人驾驶航空器购置补贴实施方案》</w:t>
      </w:r>
      <w:r>
        <w:rPr>
          <w:rFonts w:hint="eastAsia" w:ascii="仿宋_GB2312" w:hAnsi="仿宋_GB2312" w:eastAsia="仿宋_GB2312" w:cs="仿宋_GB2312"/>
          <w:sz w:val="32"/>
          <w:szCs w:val="32"/>
          <w:lang w:eastAsia="zh-CN" w:bidi="ar-SA"/>
        </w:rPr>
        <w:t>（</w:t>
      </w:r>
      <w:r>
        <w:rPr>
          <w:rFonts w:hint="eastAsia" w:ascii="仿宋_GB2312" w:hAnsi="仿宋_GB2312" w:eastAsia="仿宋_GB2312" w:cs="仿宋_GB2312"/>
          <w:sz w:val="32"/>
          <w:szCs w:val="32"/>
          <w:lang w:val="en-US" w:eastAsia="zh-CN" w:bidi="ar-SA"/>
        </w:rPr>
        <w:t>苏农机</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号</w:t>
      </w:r>
      <w:r>
        <w:rPr>
          <w:rFonts w:hint="eastAsia" w:ascii="仿宋_GB2312" w:hAnsi="仿宋_GB2312" w:eastAsia="仿宋_GB2312" w:cs="仿宋_GB2312"/>
          <w:sz w:val="32"/>
          <w:szCs w:val="32"/>
          <w:lang w:eastAsia="zh-CN" w:bidi="ar-SA"/>
        </w:rPr>
        <w:t>）</w:t>
      </w:r>
      <w:r>
        <w:rPr>
          <w:rFonts w:hint="eastAsia" w:ascii="仿宋_GB2312" w:hAnsi="仿宋_GB2312" w:eastAsia="仿宋_GB2312" w:cs="仿宋_GB2312"/>
          <w:color w:val="auto"/>
          <w:sz w:val="32"/>
          <w:szCs w:val="32"/>
          <w:lang w:bidi="ar-SA"/>
        </w:rPr>
        <w:t>文件精神</w:t>
      </w:r>
      <w:r>
        <w:rPr>
          <w:rFonts w:hint="eastAsia" w:ascii="仿宋_GB2312" w:hAnsi="仿宋_GB2312" w:eastAsia="仿宋_GB2312" w:cs="仿宋_GB2312"/>
          <w:sz w:val="32"/>
          <w:szCs w:val="32"/>
          <w:lang w:eastAsia="zh-CN" w:bidi="ar-SA"/>
        </w:rPr>
        <w:t>，</w:t>
      </w:r>
      <w:r>
        <w:rPr>
          <w:rFonts w:hint="eastAsia" w:ascii="仿宋_GB2312" w:hAnsi="仿宋_GB2312" w:eastAsia="仿宋_GB2312" w:cs="仿宋_GB2312"/>
          <w:sz w:val="32"/>
          <w:szCs w:val="32"/>
          <w:lang w:bidi="ar-SA"/>
        </w:rPr>
        <w:t>全面开展农用无人驾驶航空器购置补贴工作，</w:t>
      </w:r>
      <w:r>
        <w:rPr>
          <w:rFonts w:hint="eastAsia" w:ascii="仿宋_GB2312" w:hAnsi="仿宋_GB2312" w:eastAsia="仿宋_GB2312" w:cs="仿宋_GB2312"/>
          <w:sz w:val="32"/>
          <w:szCs w:val="32"/>
          <w:lang w:val="en-US" w:eastAsia="zh-CN" w:bidi="ar-SA"/>
        </w:rPr>
        <w:t>我区对2024年1月1日起购置</w:t>
      </w:r>
      <w:r>
        <w:rPr>
          <w:rFonts w:hint="eastAsia" w:ascii="仿宋_GB2312" w:hAnsi="仿宋_GB2312" w:eastAsia="仿宋_GB2312" w:cs="仿宋_GB2312"/>
          <w:sz w:val="32"/>
          <w:szCs w:val="32"/>
          <w:lang w:bidi="ar-SA"/>
        </w:rPr>
        <w:t>农用无人驾驶航空器</w:t>
      </w:r>
      <w:r>
        <w:rPr>
          <w:rFonts w:hint="eastAsia" w:ascii="仿宋_GB2312" w:hAnsi="仿宋_GB2312" w:eastAsia="仿宋_GB2312" w:cs="仿宋_GB2312"/>
          <w:sz w:val="32"/>
          <w:szCs w:val="32"/>
          <w:lang w:val="en-US" w:eastAsia="zh-CN" w:bidi="ar-SA"/>
        </w:rPr>
        <w:t>申请购置补贴提出相关要求，具体如下：</w:t>
      </w:r>
    </w:p>
    <w:p w14:paraId="6424AD99">
      <w:pPr>
        <w:pageBreakBefore w:val="0"/>
        <w:kinsoku/>
        <w:wordWrap/>
        <w:overflowPunct/>
        <w:topLinePunct w:val="0"/>
        <w:autoSpaceDE/>
        <w:autoSpaceDN/>
        <w:bidi w:val="0"/>
        <w:adjustRightInd/>
        <w:snapToGrid/>
        <w:spacing w:line="560" w:lineRule="exact"/>
        <w:ind w:firstLine="640" w:firstLineChars="200"/>
        <w:rPr>
          <w:rFonts w:hint="eastAsia" w:ascii="黑体" w:hAnsi="黑体" w:eastAsia="黑体" w:cs="黑体"/>
          <w:sz w:val="32"/>
          <w:szCs w:val="32"/>
          <w:lang w:bidi="ar-SA"/>
        </w:rPr>
      </w:pPr>
      <w:r>
        <w:rPr>
          <w:rFonts w:hint="eastAsia" w:ascii="黑体" w:hAnsi="黑体" w:eastAsia="黑体" w:cs="黑体"/>
          <w:sz w:val="32"/>
          <w:szCs w:val="32"/>
          <w:lang w:val="en-US" w:eastAsia="zh-CN" w:bidi="ar-SA"/>
        </w:rPr>
        <w:t>一</w:t>
      </w:r>
      <w:r>
        <w:rPr>
          <w:rFonts w:hint="eastAsia" w:ascii="黑体" w:hAnsi="黑体" w:eastAsia="黑体" w:cs="黑体"/>
          <w:sz w:val="32"/>
          <w:szCs w:val="32"/>
          <w:lang w:bidi="ar-SA"/>
        </w:rPr>
        <w:t>、补贴对象</w:t>
      </w:r>
    </w:p>
    <w:p w14:paraId="108A433F">
      <w:pPr>
        <w:pageBreakBefore w:val="0"/>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bidi="ar-SA"/>
        </w:rPr>
        <w:t>补贴对象为从事农业生产的农民和农业生产经营组织（简称“购机者”），其中农业生产经营组织包括农村集体经济组织、农民专业合作社、农业企业和其他从事农业生产经营的组织。</w:t>
      </w:r>
    </w:p>
    <w:p w14:paraId="0CF63066">
      <w:pPr>
        <w:pageBreakBefore w:val="0"/>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b/>
          <w:bCs/>
          <w:color w:val="FF0000"/>
          <w:sz w:val="32"/>
          <w:szCs w:val="32"/>
          <w:lang w:val="en-US" w:eastAsia="zh-CN" w:bidi="ar-SA"/>
        </w:rPr>
      </w:pPr>
      <w:r>
        <w:rPr>
          <w:rFonts w:hint="eastAsia" w:ascii="仿宋_GB2312" w:hAnsi="仿宋_GB2312" w:eastAsia="仿宋_GB2312" w:cs="仿宋_GB2312"/>
          <w:color w:val="auto"/>
          <w:sz w:val="32"/>
          <w:szCs w:val="32"/>
          <w:lang w:bidi="ar-SA"/>
        </w:rPr>
        <w:t>按照《2024-2026年江苏省农机购置与应用补贴实施意见》（苏农机〔2024〕19号）文件精神，</w:t>
      </w:r>
      <w:r>
        <w:rPr>
          <w:rFonts w:hint="eastAsia" w:ascii="仿宋_GB2312" w:hAnsi="仿宋_GB2312" w:eastAsia="仿宋_GB2312" w:cs="仿宋_GB2312"/>
          <w:b/>
          <w:bCs/>
          <w:color w:val="FF0000"/>
          <w:sz w:val="32"/>
          <w:szCs w:val="32"/>
          <w:lang w:bidi="ar-SA"/>
        </w:rPr>
        <w:t>农用无人驾驶航空器补贴对象增加从事农业生产的农民，从2024年12月13日起执行。</w:t>
      </w:r>
    </w:p>
    <w:p w14:paraId="284AA8C5">
      <w:pPr>
        <w:pageBreakBefore w:val="0"/>
        <w:kinsoku/>
        <w:wordWrap/>
        <w:overflowPunct/>
        <w:topLinePunct w:val="0"/>
        <w:autoSpaceDE/>
        <w:autoSpaceDN/>
        <w:bidi w:val="0"/>
        <w:adjustRightInd/>
        <w:snapToGrid/>
        <w:spacing w:line="560" w:lineRule="exact"/>
        <w:ind w:firstLine="640" w:firstLineChars="200"/>
        <w:rPr>
          <w:rFonts w:hint="eastAsia" w:ascii="黑体" w:hAnsi="黑体" w:eastAsia="黑体" w:cs="黑体"/>
          <w:sz w:val="32"/>
          <w:szCs w:val="32"/>
          <w:lang w:val="en-US" w:eastAsia="zh-CN" w:bidi="ar-SA"/>
        </w:rPr>
      </w:pPr>
      <w:r>
        <w:rPr>
          <w:rFonts w:hint="eastAsia" w:ascii="黑体" w:hAnsi="黑体" w:eastAsia="黑体" w:cs="黑体"/>
          <w:sz w:val="32"/>
          <w:szCs w:val="32"/>
          <w:lang w:val="en-US" w:eastAsia="zh-CN" w:bidi="ar-SA"/>
        </w:rPr>
        <w:t>二、产品条件</w:t>
      </w:r>
    </w:p>
    <w:p w14:paraId="5A259ADA">
      <w:pPr>
        <w:pageBreakBefore w:val="0"/>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bidi="ar-SA"/>
        </w:rPr>
        <w:t>1．农用无人驾驶航空器最大起飞重量不超过150千克，最大飞行真高不超过30米，最大平飞速度不超过50千米/小时，最大飞行半径不超过2000米，具备空域保持能力和可靠被监视能力，专门用于植保、播种、投饵等农林牧渔作业，全程可以随时人工介入操控。</w:t>
      </w:r>
    </w:p>
    <w:p w14:paraId="70EBAE69">
      <w:pPr>
        <w:pageBreakBefore w:val="0"/>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bidi="ar-SA"/>
        </w:rPr>
        <w:t>2．应获得农机购置补贴机具资质采信认证机构颁发的农机自愿性产品认证证书。</w:t>
      </w:r>
    </w:p>
    <w:p w14:paraId="06D4DD78">
      <w:pPr>
        <w:pageBreakBefore w:val="0"/>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bidi="ar-SA"/>
        </w:rPr>
        <w:t>3．补贴机具须在明显位置永久固定标有生产企业、产品名称和型号、出厂编号、生产日期、执行标准等信息的铭牌。</w:t>
      </w:r>
    </w:p>
    <w:p w14:paraId="68467FA0">
      <w:pPr>
        <w:pageBreakBefore w:val="0"/>
        <w:kinsoku/>
        <w:wordWrap/>
        <w:overflowPunct/>
        <w:topLinePunct w:val="0"/>
        <w:autoSpaceDE/>
        <w:autoSpaceDN/>
        <w:bidi w:val="0"/>
        <w:adjustRightInd/>
        <w:snapToGrid/>
        <w:spacing w:line="560" w:lineRule="exact"/>
        <w:ind w:firstLine="643" w:firstLineChars="200"/>
        <w:rPr>
          <w:rFonts w:hint="eastAsia" w:ascii="仿宋_GB2312" w:hAnsi="仿宋_GB2312" w:eastAsia="仿宋_GB2312" w:cs="仿宋_GB2312"/>
          <w:b/>
          <w:bCs/>
          <w:color w:val="FF0000"/>
          <w:sz w:val="32"/>
          <w:szCs w:val="32"/>
          <w:lang w:val="en-US" w:eastAsia="zh-CN"/>
        </w:rPr>
      </w:pPr>
      <w:r>
        <w:rPr>
          <w:rFonts w:hint="eastAsia" w:ascii="仿宋_GB2312" w:hAnsi="仿宋_GB2312" w:eastAsia="仿宋_GB2312" w:cs="仿宋_GB2312"/>
          <w:b/>
          <w:bCs/>
          <w:color w:val="FF0000"/>
          <w:sz w:val="32"/>
          <w:szCs w:val="32"/>
          <w:lang w:bidi="ar-SA"/>
        </w:rPr>
        <w:t>4．申请补贴农用无人驾驶航空器的生产和购机日期须同时在农机认证证书有效期范围内。</w:t>
      </w:r>
    </w:p>
    <w:p w14:paraId="6933ED87">
      <w:pPr>
        <w:pageBreakBefore w:val="0"/>
        <w:kinsoku/>
        <w:wordWrap/>
        <w:overflowPunct/>
        <w:topLinePunct w:val="0"/>
        <w:autoSpaceDE/>
        <w:autoSpaceDN/>
        <w:bidi w:val="0"/>
        <w:adjustRightInd/>
        <w:snapToGrid/>
        <w:spacing w:line="560" w:lineRule="exact"/>
        <w:ind w:firstLine="640" w:firstLineChars="200"/>
        <w:rPr>
          <w:rFonts w:hint="eastAsia" w:ascii="黑体" w:hAnsi="黑体" w:eastAsia="黑体" w:cs="黑体"/>
          <w:sz w:val="32"/>
          <w:szCs w:val="32"/>
          <w:lang w:val="en-US" w:eastAsia="zh-CN" w:bidi="ar-SA"/>
        </w:rPr>
      </w:pPr>
      <w:r>
        <w:rPr>
          <w:rFonts w:hint="eastAsia" w:ascii="黑体" w:hAnsi="黑体" w:eastAsia="黑体" w:cs="黑体"/>
          <w:sz w:val="32"/>
          <w:szCs w:val="32"/>
          <w:lang w:val="en-US" w:eastAsia="zh-CN" w:bidi="ar-SA"/>
        </w:rPr>
        <w:t>三、购机者申请补贴时需提供以下材料</w:t>
      </w:r>
    </w:p>
    <w:p w14:paraId="31CC335D">
      <w:pPr>
        <w:keepNext w:val="0"/>
        <w:keepLines w:val="0"/>
        <w:pageBreakBefore w:val="0"/>
        <w:kinsoku/>
        <w:wordWrap/>
        <w:overflowPunct/>
        <w:topLinePunct w:val="0"/>
        <w:autoSpaceDE/>
        <w:autoSpaceDN/>
        <w:bidi w:val="0"/>
        <w:adjustRightInd/>
        <w:snapToGrid/>
        <w:spacing w:line="560" w:lineRule="exact"/>
        <w:ind w:left="638" w:leftChars="304" w:firstLine="0" w:firstLineChars="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1、</w:t>
      </w:r>
      <w:r>
        <w:rPr>
          <w:rFonts w:hint="eastAsia" w:ascii="仿宋_GB2312" w:hAnsi="仿宋_GB2312" w:eastAsia="仿宋_GB2312" w:cs="仿宋_GB2312"/>
          <w:b w:val="0"/>
          <w:bCs w:val="0"/>
          <w:color w:val="auto"/>
          <w:sz w:val="32"/>
          <w:szCs w:val="32"/>
        </w:rPr>
        <w:t>身份证明（农业生产经营组织为经有关部门登记和</w:t>
      </w:r>
    </w:p>
    <w:p w14:paraId="2DF7A0B5">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rPr>
        <w:t>批准的证明）原件和复印件</w:t>
      </w:r>
      <w:r>
        <w:rPr>
          <w:rFonts w:hint="eastAsia" w:ascii="仿宋_GB2312" w:hAnsi="仿宋_GB2312" w:eastAsia="仿宋_GB2312" w:cs="仿宋_GB2312"/>
          <w:b w:val="0"/>
          <w:bCs w:val="0"/>
          <w:color w:val="auto"/>
          <w:sz w:val="32"/>
          <w:szCs w:val="32"/>
          <w:lang w:eastAsia="zh-CN"/>
        </w:rPr>
        <w:t>；</w:t>
      </w:r>
    </w:p>
    <w:p w14:paraId="7EC130A5">
      <w:pPr>
        <w:keepNext w:val="0"/>
        <w:keepLines w:val="0"/>
        <w:pageBreakBefore w:val="0"/>
        <w:numPr>
          <w:ilvl w:val="0"/>
          <w:numId w:val="1"/>
        </w:numPr>
        <w:kinsoku/>
        <w:wordWrap/>
        <w:overflowPunct/>
        <w:topLinePunct w:val="0"/>
        <w:autoSpaceDE/>
        <w:autoSpaceDN/>
        <w:bidi w:val="0"/>
        <w:adjustRightInd/>
        <w:snapToGrid/>
        <w:spacing w:line="560" w:lineRule="exact"/>
        <w:ind w:leftChars="304"/>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eastAsia="zh-CN"/>
        </w:rPr>
        <w:t>购机发票原件及复印件。</w:t>
      </w:r>
      <w:r>
        <w:rPr>
          <w:rFonts w:hint="eastAsia" w:ascii="仿宋_GB2312" w:hAnsi="仿宋_GB2312" w:eastAsia="仿宋_GB2312" w:cs="仿宋_GB2312"/>
          <w:b w:val="0"/>
          <w:bCs w:val="0"/>
          <w:color w:val="auto"/>
          <w:sz w:val="32"/>
          <w:szCs w:val="32"/>
        </w:rPr>
        <w:t>购机税控发票上须注明购</w:t>
      </w:r>
    </w:p>
    <w:p w14:paraId="460C86C8">
      <w:pPr>
        <w:keepNext w:val="0"/>
        <w:keepLines w:val="0"/>
        <w:pageBreakBefore w:val="0"/>
        <w:numPr>
          <w:ilvl w:val="0"/>
          <w:numId w:val="0"/>
        </w:numPr>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rPr>
        <w:t>机者身份证明信息、所购机具名称、型号、生产企业名称、整机出厂编号（机身编码）、飞控编码等信息</w:t>
      </w:r>
      <w:r>
        <w:rPr>
          <w:rFonts w:hint="eastAsia" w:ascii="仿宋_GB2312" w:hAnsi="仿宋_GB2312" w:eastAsia="仿宋_GB2312" w:cs="仿宋_GB2312"/>
          <w:b w:val="0"/>
          <w:bCs w:val="0"/>
          <w:color w:val="auto"/>
          <w:sz w:val="32"/>
          <w:szCs w:val="32"/>
          <w:lang w:eastAsia="zh-CN"/>
        </w:rPr>
        <w:t>；</w:t>
      </w:r>
    </w:p>
    <w:p w14:paraId="25768851">
      <w:pPr>
        <w:pStyle w:val="7"/>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638" w:leftChars="304" w:right="0" w:firstLine="0" w:firstLineChars="0"/>
        <w:jc w:val="both"/>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rPr>
        <w:t>购机者</w:t>
      </w:r>
      <w:r>
        <w:rPr>
          <w:rFonts w:hint="eastAsia" w:ascii="仿宋_GB2312" w:hAnsi="仿宋_GB2312" w:eastAsia="仿宋_GB2312" w:cs="仿宋_GB2312"/>
          <w:b w:val="0"/>
          <w:bCs w:val="0"/>
          <w:color w:val="auto"/>
          <w:sz w:val="32"/>
          <w:szCs w:val="32"/>
          <w:lang w:val="en-US" w:eastAsia="zh-CN"/>
        </w:rPr>
        <w:t>财政惠农</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一卡通</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账号</w:t>
      </w:r>
      <w:r>
        <w:rPr>
          <w:rFonts w:hint="eastAsia" w:ascii="仿宋_GB2312" w:hAnsi="仿宋_GB2312" w:eastAsia="仿宋_GB2312" w:cs="仿宋_GB2312"/>
          <w:b w:val="0"/>
          <w:bCs w:val="0"/>
          <w:color w:val="auto"/>
          <w:sz w:val="32"/>
          <w:szCs w:val="32"/>
          <w:lang w:val="en-US" w:eastAsia="zh-CN"/>
        </w:rPr>
        <w:t>原件和</w:t>
      </w:r>
      <w:r>
        <w:rPr>
          <w:rFonts w:hint="eastAsia" w:ascii="仿宋_GB2312" w:hAnsi="仿宋_GB2312" w:eastAsia="仿宋_GB2312" w:cs="仿宋_GB2312"/>
          <w:b w:val="0"/>
          <w:bCs w:val="0"/>
          <w:color w:val="auto"/>
          <w:sz w:val="32"/>
          <w:szCs w:val="32"/>
        </w:rPr>
        <w:t>复印件</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bCs/>
          <w:color w:val="7030A0"/>
          <w:sz w:val="32"/>
          <w:szCs w:val="32"/>
          <w:lang w:val="en-US" w:eastAsia="zh-CN"/>
        </w:rPr>
        <w:t>购机</w:t>
      </w:r>
      <w:r>
        <w:rPr>
          <w:rFonts w:hint="eastAsia" w:ascii="仿宋_GB2312" w:hAnsi="仿宋_GB2312" w:eastAsia="仿宋_GB2312" w:cs="仿宋_GB2312"/>
          <w:b/>
          <w:bCs/>
          <w:color w:val="7030A0"/>
          <w:sz w:val="32"/>
          <w:szCs w:val="32"/>
          <w:highlight w:val="none"/>
          <w:lang w:bidi="ar-SA"/>
        </w:rPr>
        <w:t>转</w:t>
      </w:r>
    </w:p>
    <w:p w14:paraId="79BFA8AB">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jc w:val="both"/>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bCs/>
          <w:color w:val="7030A0"/>
          <w:sz w:val="32"/>
          <w:szCs w:val="32"/>
          <w:highlight w:val="none"/>
          <w:lang w:bidi="ar-SA"/>
        </w:rPr>
        <w:t>账付款记录</w:t>
      </w:r>
      <w:r>
        <w:rPr>
          <w:rFonts w:hint="eastAsia" w:ascii="仿宋_GB2312" w:hAnsi="仿宋_GB2312" w:eastAsia="仿宋_GB2312" w:cs="仿宋_GB2312"/>
          <w:b/>
          <w:bCs/>
          <w:color w:val="7030A0"/>
          <w:sz w:val="32"/>
          <w:szCs w:val="32"/>
          <w:highlight w:val="none"/>
          <w:lang w:eastAsia="zh-CN" w:bidi="ar-SA"/>
        </w:rPr>
        <w:t>、</w:t>
      </w:r>
      <w:r>
        <w:rPr>
          <w:rFonts w:hint="eastAsia" w:ascii="仿宋_GB2312" w:hAnsi="仿宋_GB2312" w:eastAsia="仿宋_GB2312" w:cs="仿宋_GB2312"/>
          <w:b/>
          <w:bCs/>
          <w:color w:val="7030A0"/>
          <w:sz w:val="32"/>
          <w:szCs w:val="32"/>
          <w:highlight w:val="none"/>
          <w:lang w:val="en-US" w:eastAsia="zh-CN" w:bidi="ar-SA"/>
        </w:rPr>
        <w:t>付款说明及相关明细材料（加盖销售公司公章）</w:t>
      </w:r>
      <w:r>
        <w:rPr>
          <w:rFonts w:hint="eastAsia" w:ascii="仿宋_GB2312" w:hAnsi="仿宋_GB2312" w:eastAsia="仿宋_GB2312" w:cs="仿宋_GB2312"/>
          <w:b/>
          <w:bCs/>
          <w:color w:val="7030A0"/>
          <w:sz w:val="32"/>
          <w:szCs w:val="32"/>
          <w:highlight w:val="none"/>
          <w:lang w:val="en-US" w:eastAsia="zh-CN" w:bidi="ar-SA"/>
        </w:rPr>
        <w:t>；</w:t>
      </w:r>
    </w:p>
    <w:p w14:paraId="25DA61E6">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lang w:val="en-US" w:eastAsia="zh-CN"/>
        </w:rPr>
        <w:t>4、</w:t>
      </w:r>
      <w:r>
        <w:rPr>
          <w:rFonts w:hint="eastAsia" w:ascii="仿宋_GB2312" w:hAnsi="仿宋_GB2312" w:eastAsia="仿宋_GB2312" w:cs="仿宋_GB2312"/>
          <w:b w:val="0"/>
          <w:bCs w:val="0"/>
          <w:color w:val="auto"/>
          <w:sz w:val="32"/>
          <w:szCs w:val="32"/>
          <w:lang w:eastAsia="zh-CN"/>
        </w:rPr>
        <w:t>1套包含产品型号、整机出厂编号（机身编码）、飞控编码的拓印膜；</w:t>
      </w:r>
    </w:p>
    <w:p w14:paraId="1AF465D1">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lang w:val="en-US" w:eastAsia="zh-CN"/>
        </w:rPr>
        <w:t>5、</w:t>
      </w:r>
      <w:r>
        <w:rPr>
          <w:rFonts w:hint="eastAsia" w:ascii="仿宋_GB2312" w:hAnsi="仿宋_GB2312" w:eastAsia="仿宋_GB2312" w:cs="仿宋_GB2312"/>
          <w:b w:val="0"/>
          <w:bCs w:val="0"/>
          <w:color w:val="auto"/>
          <w:sz w:val="32"/>
          <w:szCs w:val="32"/>
        </w:rPr>
        <w:t>所购机具后台</w:t>
      </w:r>
      <w:r>
        <w:rPr>
          <w:rFonts w:hint="eastAsia" w:ascii="仿宋_GB2312" w:hAnsi="仿宋_GB2312" w:eastAsia="仿宋_GB2312" w:cs="仿宋_GB2312"/>
          <w:b w:val="0"/>
          <w:bCs w:val="0"/>
          <w:color w:val="auto"/>
          <w:sz w:val="32"/>
          <w:szCs w:val="32"/>
          <w:lang w:val="en-US" w:eastAsia="zh-CN"/>
        </w:rPr>
        <w:t>实名</w:t>
      </w:r>
      <w:r>
        <w:rPr>
          <w:rFonts w:hint="eastAsia" w:ascii="仿宋_GB2312" w:hAnsi="仿宋_GB2312" w:eastAsia="仿宋_GB2312" w:cs="仿宋_GB2312"/>
          <w:b w:val="0"/>
          <w:bCs w:val="0"/>
          <w:color w:val="auto"/>
          <w:sz w:val="32"/>
          <w:szCs w:val="32"/>
        </w:rPr>
        <w:t>激活记录</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bCs/>
          <w:color w:val="FF0000"/>
          <w:sz w:val="32"/>
          <w:szCs w:val="32"/>
          <w:lang w:eastAsia="zh-CN"/>
        </w:rPr>
        <w:t>购机组织所购机具后台激活</w:t>
      </w:r>
      <w:r>
        <w:rPr>
          <w:rFonts w:hint="eastAsia" w:ascii="仿宋_GB2312" w:hAnsi="仿宋_GB2312" w:eastAsia="仿宋_GB2312" w:cs="仿宋_GB2312"/>
          <w:b/>
          <w:bCs/>
          <w:color w:val="FF0000"/>
          <w:sz w:val="32"/>
          <w:szCs w:val="32"/>
          <w:lang w:eastAsia="zh-CN"/>
        </w:rPr>
        <w:t>记</w:t>
      </w:r>
      <w:r>
        <w:rPr>
          <w:rFonts w:hint="eastAsia" w:ascii="仿宋_GB2312" w:hAnsi="仿宋_GB2312" w:eastAsia="仿宋_GB2312" w:cs="仿宋_GB2312"/>
          <w:b/>
          <w:bCs/>
          <w:color w:val="FF0000"/>
          <w:sz w:val="32"/>
          <w:szCs w:val="32"/>
          <w:lang w:eastAsia="zh-CN"/>
        </w:rPr>
        <w:t>录的名称要与申请办理的购机组织名称一致；</w:t>
      </w:r>
    </w:p>
    <w:p w14:paraId="74E6C033">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lang w:val="en-US" w:eastAsia="zh-CN"/>
        </w:rPr>
        <w:t>6、</w:t>
      </w:r>
      <w:r>
        <w:rPr>
          <w:rFonts w:hint="eastAsia" w:ascii="仿宋_GB2312" w:hAnsi="仿宋_GB2312" w:eastAsia="仿宋_GB2312" w:cs="仿宋_GB2312"/>
          <w:b w:val="0"/>
          <w:bCs w:val="0"/>
          <w:color w:val="auto"/>
          <w:sz w:val="32"/>
          <w:szCs w:val="32"/>
        </w:rPr>
        <w:t>已完成不少于1000亩次的作业量（生产企业智能化管控平台作业数据证明）</w:t>
      </w:r>
      <w:r>
        <w:rPr>
          <w:rFonts w:hint="eastAsia" w:ascii="仿宋_GB2312" w:hAnsi="仿宋_GB2312" w:eastAsia="仿宋_GB2312" w:cs="仿宋_GB2312"/>
          <w:b w:val="0"/>
          <w:bCs w:val="0"/>
          <w:color w:val="auto"/>
          <w:sz w:val="32"/>
          <w:szCs w:val="32"/>
          <w:lang w:eastAsia="zh-CN"/>
        </w:rPr>
        <w:t>；</w:t>
      </w:r>
    </w:p>
    <w:p w14:paraId="3379C29A">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lang w:val="en-US" w:eastAsia="zh-CN"/>
        </w:rPr>
        <w:t>7、</w:t>
      </w:r>
      <w:r>
        <w:rPr>
          <w:rFonts w:hint="eastAsia" w:ascii="仿宋_GB2312" w:hAnsi="仿宋_GB2312" w:eastAsia="仿宋_GB2312" w:cs="仿宋_GB2312"/>
          <w:sz w:val="32"/>
          <w:szCs w:val="32"/>
          <w:lang w:bidi="ar-SA"/>
        </w:rPr>
        <w:t>购机农民本人以及农业生产经营组织中人员，</w:t>
      </w:r>
      <w:r>
        <w:rPr>
          <w:rFonts w:hint="eastAsia" w:ascii="仿宋_GB2312" w:hAnsi="仿宋_GB2312" w:eastAsia="仿宋_GB2312" w:cs="仿宋_GB2312"/>
          <w:b w:val="0"/>
          <w:bCs w:val="0"/>
          <w:color w:val="auto"/>
          <w:sz w:val="32"/>
          <w:szCs w:val="32"/>
          <w:lang w:eastAsia="zh-CN"/>
        </w:rPr>
        <w:t>培训</w:t>
      </w:r>
      <w:r>
        <w:rPr>
          <w:rFonts w:hint="eastAsia" w:ascii="仿宋_GB2312" w:hAnsi="仿宋_GB2312" w:eastAsia="仿宋_GB2312" w:cs="仿宋_GB2312"/>
          <w:sz w:val="32"/>
          <w:szCs w:val="32"/>
          <w:lang w:bidi="ar-SA"/>
        </w:rPr>
        <w:t>合格后取得</w:t>
      </w:r>
      <w:r>
        <w:rPr>
          <w:rFonts w:hint="eastAsia" w:ascii="仿宋_GB2312" w:hAnsi="仿宋_GB2312" w:eastAsia="仿宋_GB2312" w:cs="仿宋_GB2312"/>
          <w:sz w:val="32"/>
          <w:szCs w:val="32"/>
          <w:lang w:eastAsia="zh-CN" w:bidi="ar-SA"/>
        </w:rPr>
        <w:t>的</w:t>
      </w:r>
      <w:r>
        <w:rPr>
          <w:rFonts w:hint="eastAsia" w:ascii="仿宋_GB2312" w:hAnsi="仿宋_GB2312" w:eastAsia="仿宋_GB2312" w:cs="仿宋_GB2312"/>
          <w:sz w:val="32"/>
          <w:szCs w:val="32"/>
          <w:lang w:bidi="ar-SA"/>
        </w:rPr>
        <w:t>操作证书</w:t>
      </w:r>
      <w:r>
        <w:rPr>
          <w:rFonts w:hint="eastAsia" w:ascii="仿宋_GB2312" w:hAnsi="仿宋_GB2312" w:eastAsia="仿宋_GB2312" w:cs="仿宋_GB2312"/>
          <w:b w:val="0"/>
          <w:bCs w:val="0"/>
          <w:color w:val="auto"/>
          <w:sz w:val="32"/>
          <w:szCs w:val="32"/>
          <w:lang w:eastAsia="zh-CN"/>
        </w:rPr>
        <w:t>；</w:t>
      </w:r>
    </w:p>
    <w:p w14:paraId="2DBADFED">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lang w:val="en-US" w:eastAsia="zh-CN"/>
        </w:rPr>
        <w:t>8、</w:t>
      </w:r>
      <w:r>
        <w:rPr>
          <w:rFonts w:hint="eastAsia" w:ascii="仿宋_GB2312" w:hAnsi="仿宋_GB2312" w:eastAsia="仿宋_GB2312" w:cs="仿宋_GB2312"/>
          <w:b w:val="0"/>
          <w:bCs w:val="0"/>
          <w:color w:val="auto"/>
          <w:sz w:val="32"/>
          <w:szCs w:val="32"/>
        </w:rPr>
        <w:t>已依法投保责任保险</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bCs/>
          <w:color w:val="FF0000"/>
          <w:sz w:val="32"/>
          <w:szCs w:val="32"/>
          <w:lang w:eastAsia="zh-CN"/>
        </w:rPr>
        <w:t>保险必须是“在保”状态</w:t>
      </w:r>
      <w:r>
        <w:rPr>
          <w:rFonts w:hint="eastAsia" w:ascii="仿宋_GB2312" w:hAnsi="仿宋_GB2312" w:eastAsia="仿宋_GB2312" w:cs="仿宋_GB2312"/>
          <w:b w:val="0"/>
          <w:bCs w:val="0"/>
          <w:color w:val="auto"/>
          <w:sz w:val="32"/>
          <w:szCs w:val="32"/>
          <w:lang w:eastAsia="zh-CN"/>
        </w:rPr>
        <w:t>）；</w:t>
      </w:r>
    </w:p>
    <w:p w14:paraId="27EA488F">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lang w:val="en-US" w:eastAsia="zh-CN"/>
        </w:rPr>
        <w:t>9、</w:t>
      </w:r>
      <w:r>
        <w:rPr>
          <w:rFonts w:hint="eastAsia" w:ascii="仿宋_GB2312" w:hAnsi="仿宋_GB2312" w:eastAsia="仿宋_GB2312" w:cs="仿宋_GB2312"/>
          <w:sz w:val="32"/>
          <w:szCs w:val="32"/>
          <w:lang w:bidi="ar-SA"/>
        </w:rPr>
        <w:t>农用无人驾驶航空器</w:t>
      </w:r>
      <w:r>
        <w:rPr>
          <w:rFonts w:hint="eastAsia" w:ascii="仿宋_GB2312" w:hAnsi="仿宋_GB2312" w:eastAsia="仿宋_GB2312" w:cs="仿宋_GB2312"/>
          <w:b w:val="0"/>
          <w:bCs w:val="0"/>
          <w:color w:val="auto"/>
          <w:sz w:val="32"/>
          <w:szCs w:val="32"/>
          <w:lang w:eastAsia="zh-CN"/>
        </w:rPr>
        <w:t>实名制登记证明材料；</w:t>
      </w:r>
    </w:p>
    <w:p w14:paraId="50F497B8">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10、</w:t>
      </w:r>
      <w:r>
        <w:rPr>
          <w:rFonts w:hint="eastAsia" w:ascii="仿宋_GB2312" w:hAnsi="仿宋_GB2312" w:eastAsia="仿宋_GB2312" w:cs="仿宋_GB2312"/>
          <w:b w:val="0"/>
          <w:bCs w:val="0"/>
          <w:color w:val="auto"/>
          <w:sz w:val="32"/>
          <w:szCs w:val="32"/>
        </w:rPr>
        <w:t>农业生产经营组织有健全的农用无人驾驶航空器运营管理制度体系，并提供专人保管、作业流程、安全飞行管控、作业记录统计等制度；</w:t>
      </w:r>
    </w:p>
    <w:p w14:paraId="1119C126">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lang w:val="en-US" w:eastAsia="zh-CN"/>
        </w:rPr>
        <w:t>11、</w:t>
      </w:r>
      <w:r>
        <w:rPr>
          <w:rFonts w:hint="eastAsia" w:ascii="仿宋_GB2312" w:hAnsi="仿宋_GB2312" w:eastAsia="仿宋_GB2312" w:cs="仿宋_GB2312"/>
          <w:b w:val="0"/>
          <w:bCs w:val="0"/>
          <w:color w:val="auto"/>
          <w:sz w:val="32"/>
          <w:szCs w:val="32"/>
          <w:lang w:eastAsia="zh-CN"/>
        </w:rPr>
        <w:t>产品合格证书；</w:t>
      </w:r>
    </w:p>
    <w:p w14:paraId="471040E1">
      <w:pPr>
        <w:keepNext w:val="0"/>
        <w:keepLines w:val="0"/>
        <w:pageBreakBefore w:val="0"/>
        <w:numPr>
          <w:ilvl w:val="0"/>
          <w:numId w:val="0"/>
        </w:numPr>
        <w:kinsoku/>
        <w:wordWrap/>
        <w:overflowPunct/>
        <w:topLinePunct w:val="0"/>
        <w:autoSpaceDE/>
        <w:autoSpaceDN/>
        <w:bidi w:val="0"/>
        <w:adjustRightInd/>
        <w:snapToGrid/>
        <w:spacing w:line="560" w:lineRule="exact"/>
        <w:ind w:right="-59" w:rightChars="-28" w:firstLine="640" w:firstLineChars="200"/>
        <w:textAlignment w:val="auto"/>
        <w:rPr>
          <w:rFonts w:hint="eastAsia" w:ascii="仿宋_GB2312" w:hAnsi="仿宋_GB2312" w:eastAsia="仿宋_GB2312" w:cs="仿宋_GB2312"/>
          <w:b/>
          <w:bCs/>
          <w:color w:val="7030A0"/>
          <w:sz w:val="32"/>
          <w:szCs w:val="32"/>
          <w:lang w:val="en-US" w:eastAsia="zh-CN"/>
        </w:rPr>
      </w:pPr>
      <w:r>
        <w:rPr>
          <w:rFonts w:hint="eastAsia" w:ascii="仿宋_GB2312" w:hAnsi="仿宋_GB2312" w:eastAsia="仿宋_GB2312" w:cs="仿宋_GB2312"/>
          <w:b w:val="0"/>
          <w:bCs w:val="0"/>
          <w:color w:val="auto"/>
          <w:sz w:val="32"/>
          <w:szCs w:val="32"/>
          <w:lang w:val="en-US" w:eastAsia="zh-CN"/>
        </w:rPr>
        <w:t>12、</w:t>
      </w:r>
      <w:r>
        <w:rPr>
          <w:rFonts w:hint="eastAsia" w:ascii="仿宋_GB2312" w:hAnsi="仿宋_GB2312" w:eastAsia="仿宋_GB2312" w:cs="仿宋_GB2312"/>
          <w:b w:val="0"/>
          <w:bCs w:val="0"/>
          <w:color w:val="auto"/>
          <w:sz w:val="32"/>
          <w:szCs w:val="32"/>
        </w:rPr>
        <w:t>补贴资金申请表、图片、告知承诺书（江苏省农机购置补贴申请办理服务系统业务流程中</w:t>
      </w:r>
      <w:r>
        <w:rPr>
          <w:rFonts w:hint="eastAsia" w:ascii="仿宋_GB2312" w:hAnsi="仿宋_GB2312" w:eastAsia="仿宋_GB2312" w:cs="仿宋_GB2312"/>
          <w:b w:val="0"/>
          <w:bCs w:val="0"/>
          <w:color w:val="auto"/>
          <w:sz w:val="32"/>
          <w:szCs w:val="32"/>
          <w:lang w:eastAsia="zh-CN"/>
        </w:rPr>
        <w:t>打印）。</w:t>
      </w:r>
    </w:p>
    <w:p w14:paraId="398ED4E7">
      <w:pPr>
        <w:pageBreakBefore w:val="0"/>
        <w:kinsoku/>
        <w:wordWrap/>
        <w:overflowPunct/>
        <w:topLinePunct w:val="0"/>
        <w:autoSpaceDE/>
        <w:autoSpaceDN/>
        <w:bidi w:val="0"/>
        <w:adjustRightInd/>
        <w:snapToGrid/>
        <w:spacing w:line="560" w:lineRule="exact"/>
        <w:ind w:firstLine="640" w:firstLineChars="200"/>
        <w:rPr>
          <w:rFonts w:hint="eastAsia" w:ascii="黑体" w:hAnsi="黑体" w:eastAsia="黑体" w:cs="黑体"/>
          <w:sz w:val="32"/>
          <w:szCs w:val="32"/>
          <w:lang w:val="en-US" w:eastAsia="zh-CN" w:bidi="ar-SA"/>
        </w:rPr>
      </w:pPr>
      <w:r>
        <w:rPr>
          <w:rFonts w:hint="eastAsia" w:ascii="黑体" w:hAnsi="黑体" w:eastAsia="黑体" w:cs="黑体"/>
          <w:sz w:val="32"/>
          <w:szCs w:val="32"/>
          <w:lang w:val="en-US" w:eastAsia="zh-CN" w:bidi="ar-SA"/>
        </w:rPr>
        <w:t>四、补贴标准</w:t>
      </w:r>
    </w:p>
    <w:p w14:paraId="3929E695">
      <w:pPr>
        <w:pageBreakBefore w:val="0"/>
        <w:kinsoku/>
        <w:wordWrap/>
        <w:overflowPunct/>
        <w:topLinePunct w:val="0"/>
        <w:autoSpaceDE/>
        <w:autoSpaceDN/>
        <w:bidi w:val="0"/>
        <w:adjustRightInd/>
        <w:snapToGrid/>
        <w:spacing w:line="560" w:lineRule="exact"/>
        <w:ind w:firstLine="640" w:firstLineChars="200"/>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bidi="ar-SA"/>
        </w:rPr>
        <w:t>农用无人驾驶航空器购置补贴实行定额补贴，按我省发布的有关补贴额一览表要求执行。</w:t>
      </w:r>
    </w:p>
    <w:p w14:paraId="033002B0">
      <w:pPr>
        <w:pageBreakBefore w:val="0"/>
        <w:kinsoku/>
        <w:wordWrap/>
        <w:overflowPunct/>
        <w:topLinePunct w:val="0"/>
        <w:autoSpaceDE/>
        <w:autoSpaceDN/>
        <w:bidi w:val="0"/>
        <w:adjustRightInd/>
        <w:snapToGrid/>
        <w:spacing w:line="560" w:lineRule="exact"/>
        <w:ind w:firstLine="640" w:firstLineChars="200"/>
        <w:rPr>
          <w:rFonts w:hint="eastAsia" w:ascii="黑体" w:hAnsi="黑体" w:eastAsia="黑体" w:cs="黑体"/>
          <w:sz w:val="32"/>
          <w:szCs w:val="32"/>
          <w:lang w:val="en-US" w:eastAsia="zh-CN" w:bidi="ar-SA"/>
        </w:rPr>
      </w:pPr>
      <w:r>
        <w:rPr>
          <w:rFonts w:hint="eastAsia" w:ascii="黑体" w:hAnsi="黑体" w:eastAsia="黑体" w:cs="黑体"/>
          <w:sz w:val="32"/>
          <w:szCs w:val="32"/>
          <w:lang w:val="en-US" w:eastAsia="zh-CN" w:bidi="ar-SA"/>
        </w:rPr>
        <w:t>五、有关要求</w:t>
      </w:r>
    </w:p>
    <w:p w14:paraId="5D8874B3">
      <w:pPr>
        <w:pStyle w:val="7"/>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1、</w:t>
      </w:r>
      <w:r>
        <w:rPr>
          <w:rFonts w:hint="eastAsia" w:ascii="仿宋_GB2312" w:hAnsi="仿宋_GB2312" w:eastAsia="仿宋_GB2312" w:cs="仿宋_GB2312"/>
          <w:sz w:val="32"/>
          <w:szCs w:val="32"/>
          <w:lang w:bidi="ar-SA"/>
        </w:rPr>
        <w:t>农用无人驾驶航空器</w:t>
      </w:r>
      <w:r>
        <w:rPr>
          <w:rFonts w:hint="eastAsia" w:ascii="仿宋_GB2312" w:hAnsi="仿宋_GB2312" w:eastAsia="仿宋_GB2312" w:cs="仿宋_GB2312"/>
          <w:b w:val="0"/>
          <w:bCs w:val="0"/>
          <w:color w:val="auto"/>
          <w:sz w:val="32"/>
          <w:szCs w:val="32"/>
          <w:lang w:val="en-US" w:eastAsia="zh-CN"/>
        </w:rPr>
        <w:t>核</w:t>
      </w:r>
      <w:r>
        <w:rPr>
          <w:rFonts w:hint="eastAsia" w:ascii="仿宋_GB2312" w:hAnsi="仿宋_GB2312" w:eastAsia="仿宋_GB2312" w:cs="仿宋_GB2312"/>
          <w:b w:val="0"/>
          <w:bCs w:val="0"/>
          <w:color w:val="auto"/>
          <w:sz w:val="32"/>
          <w:szCs w:val="32"/>
          <w:lang w:val="en-US" w:eastAsia="zh-CN"/>
        </w:rPr>
        <w:t>验</w:t>
      </w:r>
      <w:r>
        <w:rPr>
          <w:rFonts w:hint="eastAsia" w:ascii="仿宋_GB2312" w:hAnsi="仿宋_GB2312" w:eastAsia="仿宋_GB2312" w:cs="仿宋_GB2312"/>
          <w:b w:val="0"/>
          <w:bCs w:val="0"/>
          <w:color w:val="auto"/>
          <w:sz w:val="32"/>
          <w:szCs w:val="32"/>
          <w:lang w:val="en-US" w:eastAsia="zh-CN"/>
        </w:rPr>
        <w:t>要求做好“七见”。“</w:t>
      </w:r>
      <w:r>
        <w:rPr>
          <w:rFonts w:hint="eastAsia" w:ascii="仿宋_GB2312" w:hAnsi="仿宋_GB2312" w:eastAsia="仿宋_GB2312" w:cs="仿宋_GB2312"/>
          <w:b/>
          <w:bCs/>
          <w:color w:val="FF0000"/>
          <w:sz w:val="32"/>
          <w:szCs w:val="32"/>
          <w:lang w:val="en-US" w:eastAsia="zh-CN"/>
        </w:rPr>
        <w:t>见人</w:t>
      </w:r>
      <w:r>
        <w:rPr>
          <w:rFonts w:hint="eastAsia" w:ascii="仿宋_GB2312" w:hAnsi="仿宋_GB2312" w:eastAsia="仿宋_GB2312" w:cs="仿宋_GB2312"/>
          <w:b/>
          <w:bCs/>
          <w:color w:val="FF0000"/>
          <w:sz w:val="32"/>
          <w:szCs w:val="32"/>
          <w:lang w:val="en-US" w:eastAsia="zh-CN"/>
        </w:rPr>
        <w:t>、</w:t>
      </w:r>
      <w:r>
        <w:rPr>
          <w:rFonts w:hint="eastAsia" w:ascii="仿宋_GB2312" w:hAnsi="仿宋_GB2312" w:eastAsia="仿宋_GB2312" w:cs="仿宋_GB2312"/>
          <w:b/>
          <w:bCs/>
          <w:color w:val="FF0000"/>
          <w:sz w:val="32"/>
          <w:szCs w:val="32"/>
          <w:lang w:val="en-US" w:eastAsia="zh-CN"/>
        </w:rPr>
        <w:t>见机</w:t>
      </w:r>
      <w:r>
        <w:rPr>
          <w:rFonts w:hint="eastAsia" w:ascii="仿宋_GB2312" w:hAnsi="仿宋_GB2312" w:eastAsia="仿宋_GB2312" w:cs="仿宋_GB2312"/>
          <w:b/>
          <w:bCs/>
          <w:color w:val="FF0000"/>
          <w:sz w:val="32"/>
          <w:szCs w:val="32"/>
          <w:lang w:val="en-US" w:eastAsia="zh-CN"/>
        </w:rPr>
        <w:t>、</w:t>
      </w:r>
      <w:r>
        <w:rPr>
          <w:rFonts w:hint="eastAsia" w:ascii="仿宋_GB2312" w:hAnsi="仿宋_GB2312" w:eastAsia="仿宋_GB2312" w:cs="仿宋_GB2312"/>
          <w:b/>
          <w:bCs/>
          <w:color w:val="FF0000"/>
          <w:sz w:val="32"/>
          <w:szCs w:val="32"/>
          <w:lang w:val="en-US" w:eastAsia="zh-CN"/>
        </w:rPr>
        <w:t>见票</w:t>
      </w:r>
      <w:r>
        <w:rPr>
          <w:rFonts w:hint="eastAsia" w:ascii="仿宋_GB2312" w:hAnsi="仿宋_GB2312" w:eastAsia="仿宋_GB2312" w:cs="仿宋_GB2312"/>
          <w:b/>
          <w:bCs/>
          <w:color w:val="FF0000"/>
          <w:sz w:val="32"/>
          <w:szCs w:val="32"/>
          <w:lang w:val="en-US" w:eastAsia="zh-CN"/>
        </w:rPr>
        <w:t>、</w:t>
      </w:r>
      <w:r>
        <w:rPr>
          <w:rFonts w:hint="eastAsia" w:ascii="仿宋_GB2312" w:hAnsi="仿宋_GB2312" w:eastAsia="仿宋_GB2312" w:cs="仿宋_GB2312"/>
          <w:b/>
          <w:bCs/>
          <w:color w:val="FF0000"/>
          <w:sz w:val="32"/>
          <w:szCs w:val="32"/>
          <w:lang w:val="en-US" w:eastAsia="zh-CN"/>
        </w:rPr>
        <w:t>见铭牌</w:t>
      </w:r>
      <w:r>
        <w:rPr>
          <w:rFonts w:hint="eastAsia" w:ascii="仿宋_GB2312" w:hAnsi="仿宋_GB2312" w:eastAsia="仿宋_GB2312" w:cs="仿宋_GB2312"/>
          <w:b/>
          <w:bCs/>
          <w:color w:val="FF0000"/>
          <w:sz w:val="32"/>
          <w:szCs w:val="32"/>
          <w:lang w:val="en-US" w:eastAsia="zh-CN"/>
        </w:rPr>
        <w:t>、</w:t>
      </w:r>
      <w:r>
        <w:rPr>
          <w:rFonts w:hint="eastAsia" w:ascii="仿宋_GB2312" w:hAnsi="仿宋_GB2312" w:eastAsia="仿宋_GB2312" w:cs="仿宋_GB2312"/>
          <w:b/>
          <w:bCs/>
          <w:color w:val="FF0000"/>
          <w:sz w:val="32"/>
          <w:szCs w:val="32"/>
          <w:lang w:val="en-US" w:eastAsia="zh-CN"/>
        </w:rPr>
        <w:t>见车架号</w:t>
      </w:r>
      <w:r>
        <w:rPr>
          <w:rFonts w:hint="eastAsia" w:ascii="仿宋_GB2312" w:hAnsi="仿宋_GB2312" w:eastAsia="仿宋_GB2312" w:cs="仿宋_GB2312"/>
          <w:b/>
          <w:bCs/>
          <w:color w:val="FF0000"/>
          <w:sz w:val="32"/>
          <w:szCs w:val="32"/>
          <w:lang w:val="en-US" w:eastAsia="zh-CN"/>
        </w:rPr>
        <w:t>、</w:t>
      </w:r>
      <w:r>
        <w:rPr>
          <w:rFonts w:hint="eastAsia" w:ascii="仿宋_GB2312" w:hAnsi="仿宋_GB2312" w:eastAsia="仿宋_GB2312" w:cs="仿宋_GB2312"/>
          <w:b/>
          <w:bCs/>
          <w:color w:val="FF0000"/>
          <w:sz w:val="32"/>
          <w:szCs w:val="32"/>
          <w:lang w:val="en-US" w:eastAsia="zh-CN"/>
        </w:rPr>
        <w:t>见手机APP后台操作记录</w:t>
      </w:r>
      <w:r>
        <w:rPr>
          <w:rFonts w:hint="eastAsia" w:ascii="仿宋_GB2312" w:hAnsi="仿宋_GB2312" w:eastAsia="仿宋_GB2312" w:cs="仿宋_GB2312"/>
          <w:b/>
          <w:bCs/>
          <w:color w:val="FF0000"/>
          <w:sz w:val="32"/>
          <w:szCs w:val="32"/>
          <w:lang w:val="en-US" w:eastAsia="zh-CN"/>
        </w:rPr>
        <w:t>、</w:t>
      </w:r>
      <w:r>
        <w:rPr>
          <w:rFonts w:hint="eastAsia" w:ascii="仿宋_GB2312" w:hAnsi="仿宋_GB2312" w:eastAsia="仿宋_GB2312" w:cs="仿宋_GB2312"/>
          <w:b/>
          <w:bCs/>
          <w:color w:val="FF0000"/>
          <w:sz w:val="32"/>
          <w:szCs w:val="32"/>
          <w:lang w:val="en-US" w:eastAsia="zh-CN"/>
        </w:rPr>
        <w:t>见喷印监督标识</w:t>
      </w:r>
      <w:r>
        <w:rPr>
          <w:rFonts w:hint="eastAsia"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b w:val="0"/>
          <w:bCs w:val="0"/>
          <w:color w:val="auto"/>
          <w:sz w:val="32"/>
          <w:szCs w:val="32"/>
          <w:lang w:val="en-US" w:eastAsia="zh-CN"/>
        </w:rPr>
        <w:t>核验合格后，</w:t>
      </w:r>
      <w:r>
        <w:rPr>
          <w:rFonts w:hint="eastAsia" w:ascii="仿宋_GB2312" w:hAnsi="仿宋_GB2312" w:eastAsia="仿宋_GB2312" w:cs="仿宋_GB2312"/>
          <w:b/>
          <w:bCs/>
          <w:color w:val="FF0000"/>
          <w:sz w:val="32"/>
          <w:szCs w:val="32"/>
          <w:lang w:val="en-US" w:eastAsia="zh-CN"/>
        </w:rPr>
        <w:t>现场拍摄</w:t>
      </w:r>
      <w:r>
        <w:rPr>
          <w:rFonts w:hint="eastAsia" w:ascii="仿宋_GB2312" w:hAnsi="仿宋_GB2312" w:eastAsia="仿宋_GB2312" w:cs="仿宋_GB2312"/>
          <w:b w:val="0"/>
          <w:bCs w:val="0"/>
          <w:color w:val="auto"/>
          <w:sz w:val="32"/>
          <w:szCs w:val="32"/>
          <w:lang w:val="en-US" w:eastAsia="zh-CN"/>
        </w:rPr>
        <w:t>完整的人机合影！</w:t>
      </w:r>
    </w:p>
    <w:p w14:paraId="40387438">
      <w:pPr>
        <w:pStyle w:val="7"/>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w:t>
      </w:r>
      <w:r>
        <w:rPr>
          <w:rFonts w:hint="eastAsia"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b w:val="0"/>
          <w:bCs w:val="0"/>
          <w:color w:val="auto"/>
          <w:sz w:val="32"/>
          <w:szCs w:val="32"/>
          <w:lang w:val="en-US" w:eastAsia="zh-CN"/>
        </w:rPr>
        <w:t>购机日期＝开票日期、</w:t>
      </w:r>
      <w:r>
        <w:rPr>
          <w:rFonts w:hint="eastAsia" w:ascii="仿宋_GB2312" w:hAnsi="仿宋_GB2312" w:eastAsia="仿宋_GB2312" w:cs="仿宋_GB2312"/>
          <w:b w:val="0"/>
          <w:bCs w:val="0"/>
          <w:color w:val="auto"/>
          <w:sz w:val="32"/>
          <w:szCs w:val="32"/>
          <w:lang w:val="en-US" w:eastAsia="zh-CN"/>
        </w:rPr>
        <w:t>销售总价与发票价格</w:t>
      </w:r>
      <w:r>
        <w:rPr>
          <w:rFonts w:hint="eastAsia" w:ascii="仿宋_GB2312" w:hAnsi="仿宋_GB2312" w:eastAsia="仿宋_GB2312" w:cs="仿宋_GB2312"/>
          <w:b w:val="0"/>
          <w:bCs w:val="0"/>
          <w:color w:val="auto"/>
          <w:sz w:val="32"/>
          <w:szCs w:val="32"/>
          <w:lang w:val="en-US" w:eastAsia="zh-CN"/>
        </w:rPr>
        <w:t>保持</w:t>
      </w:r>
      <w:r>
        <w:rPr>
          <w:rFonts w:hint="eastAsia" w:ascii="仿宋_GB2312" w:hAnsi="仿宋_GB2312" w:eastAsia="仿宋_GB2312" w:cs="仿宋_GB2312"/>
          <w:b w:val="0"/>
          <w:bCs w:val="0"/>
          <w:color w:val="auto"/>
          <w:sz w:val="32"/>
          <w:szCs w:val="32"/>
          <w:lang w:val="en-US" w:eastAsia="zh-CN"/>
        </w:rPr>
        <w:t>一致。</w:t>
      </w:r>
    </w:p>
    <w:p w14:paraId="0CD62552">
      <w:pPr>
        <w:pStyle w:val="7"/>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3</w:t>
      </w:r>
      <w:r>
        <w:rPr>
          <w:rFonts w:hint="eastAsia"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sz w:val="32"/>
          <w:szCs w:val="32"/>
          <w:lang w:bidi="ar-SA"/>
        </w:rPr>
        <w:t>农用无人驾驶航空器销售企业向购机者提供购机税控发票、售后服务凭证、产品合格证书和1套包含产品型号、整机出厂编号（机身编码）、飞控编码的拓印膜，所购机具后台激活记录。购机税控发票上须注明购机者身份证明信息、所购机具名称、型号、生产企业名称、整机出厂编号（机身编码）、飞控编码等信息。</w:t>
      </w:r>
    </w:p>
    <w:p w14:paraId="25EBD33F">
      <w:pPr>
        <w:pStyle w:val="7"/>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4</w:t>
      </w:r>
      <w:r>
        <w:rPr>
          <w:rFonts w:hint="eastAsia"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sz w:val="32"/>
          <w:szCs w:val="32"/>
          <w:lang w:bidi="ar-SA"/>
        </w:rPr>
        <w:t>农业生产经营组织</w:t>
      </w:r>
      <w:r>
        <w:rPr>
          <w:rFonts w:hint="eastAsia" w:ascii="仿宋_GB2312" w:hAnsi="仿宋_GB2312" w:eastAsia="仿宋_GB2312" w:cs="仿宋_GB2312"/>
          <w:b w:val="0"/>
          <w:bCs w:val="0"/>
          <w:color w:val="auto"/>
          <w:sz w:val="32"/>
          <w:szCs w:val="32"/>
          <w:lang w:val="en-US" w:eastAsia="zh-CN"/>
        </w:rPr>
        <w:t>人机合影要求法人手拿营业执照+身份证，和</w:t>
      </w:r>
      <w:r>
        <w:rPr>
          <w:rFonts w:hint="eastAsia" w:ascii="仿宋_GB2312" w:hAnsi="仿宋_GB2312" w:eastAsia="仿宋_GB2312" w:cs="仿宋_GB2312"/>
          <w:sz w:val="32"/>
          <w:szCs w:val="32"/>
          <w:lang w:bidi="ar-SA"/>
        </w:rPr>
        <w:t>农用无人驾驶航空器</w:t>
      </w:r>
      <w:r>
        <w:rPr>
          <w:rFonts w:hint="eastAsia" w:ascii="仿宋_GB2312" w:hAnsi="仿宋_GB2312" w:eastAsia="仿宋_GB2312" w:cs="仿宋_GB2312"/>
          <w:b w:val="0"/>
          <w:bCs w:val="0"/>
          <w:color w:val="auto"/>
          <w:sz w:val="32"/>
          <w:szCs w:val="32"/>
          <w:lang w:val="en-US" w:eastAsia="zh-CN"/>
        </w:rPr>
        <w:t>进行合影</w:t>
      </w:r>
      <w:r>
        <w:rPr>
          <w:rFonts w:hint="eastAsia" w:ascii="仿宋_GB2312" w:hAnsi="仿宋_GB2312" w:eastAsia="仿宋_GB2312" w:cs="仿宋_GB2312"/>
          <w:b w:val="0"/>
          <w:bCs w:val="0"/>
          <w:color w:val="auto"/>
          <w:sz w:val="32"/>
          <w:szCs w:val="32"/>
          <w:lang w:val="en-US" w:eastAsia="zh-CN"/>
        </w:rPr>
        <w:t>。个人购机者要求购机者手拿身份证和</w:t>
      </w:r>
      <w:r>
        <w:rPr>
          <w:rFonts w:hint="eastAsia" w:ascii="仿宋_GB2312" w:hAnsi="仿宋_GB2312" w:eastAsia="仿宋_GB2312" w:cs="仿宋_GB2312"/>
          <w:sz w:val="32"/>
          <w:szCs w:val="32"/>
          <w:lang w:bidi="ar-SA"/>
        </w:rPr>
        <w:t>农用无人驾驶航空器</w:t>
      </w:r>
      <w:r>
        <w:rPr>
          <w:rFonts w:hint="eastAsia" w:ascii="仿宋_GB2312" w:hAnsi="仿宋_GB2312" w:eastAsia="仿宋_GB2312" w:cs="仿宋_GB2312"/>
          <w:b w:val="0"/>
          <w:bCs w:val="0"/>
          <w:color w:val="auto"/>
          <w:sz w:val="32"/>
          <w:szCs w:val="32"/>
          <w:lang w:val="en-US" w:eastAsia="zh-CN"/>
        </w:rPr>
        <w:t>进行合影。</w:t>
      </w:r>
      <w:r>
        <w:rPr>
          <w:rFonts w:hint="eastAsia" w:ascii="仿宋_GB2312" w:hAnsi="仿宋_GB2312" w:eastAsia="仿宋_GB2312" w:cs="仿宋_GB2312"/>
          <w:b w:val="0"/>
          <w:bCs w:val="0"/>
          <w:color w:val="auto"/>
          <w:sz w:val="32"/>
          <w:szCs w:val="32"/>
          <w:lang w:val="en-US" w:eastAsia="zh-CN"/>
        </w:rPr>
        <w:t>人机合影</w:t>
      </w:r>
      <w:r>
        <w:rPr>
          <w:rFonts w:hint="eastAsia" w:ascii="仿宋_GB2312" w:hAnsi="仿宋_GB2312" w:eastAsia="仿宋_GB2312" w:cs="仿宋_GB2312"/>
          <w:b w:val="0"/>
          <w:bCs w:val="0"/>
          <w:color w:val="auto"/>
          <w:sz w:val="32"/>
          <w:szCs w:val="32"/>
          <w:lang w:val="en-US" w:eastAsia="zh-CN"/>
        </w:rPr>
        <w:t>需</w:t>
      </w:r>
      <w:r>
        <w:rPr>
          <w:rFonts w:hint="eastAsia" w:ascii="仿宋_GB2312" w:hAnsi="仿宋_GB2312" w:eastAsia="仿宋_GB2312" w:cs="仿宋_GB2312"/>
          <w:b w:val="0"/>
          <w:bCs w:val="0"/>
          <w:color w:val="auto"/>
          <w:sz w:val="32"/>
          <w:szCs w:val="32"/>
          <w:lang w:val="en-US" w:eastAsia="zh-CN"/>
        </w:rPr>
        <w:t>拍到喷印“202*年江苏补贴农机具，</w:t>
      </w:r>
      <w:r>
        <w:rPr>
          <w:rFonts w:hint="eastAsia" w:ascii="仿宋_GB2312" w:hAnsi="仿宋_GB2312" w:eastAsia="仿宋_GB2312" w:cs="仿宋_GB2312"/>
          <w:b w:val="0"/>
          <w:bCs w:val="0"/>
          <w:color w:val="auto"/>
          <w:sz w:val="32"/>
          <w:szCs w:val="32"/>
          <w:lang w:val="en-US" w:eastAsia="zh-CN"/>
        </w:rPr>
        <w:t>盐城</w:t>
      </w:r>
      <w:r>
        <w:rPr>
          <w:rFonts w:hint="eastAsia" w:ascii="仿宋_GB2312" w:hAnsi="仿宋_GB2312" w:eastAsia="仿宋_GB2312" w:cs="仿宋_GB2312"/>
          <w:b w:val="0"/>
          <w:bCs w:val="0"/>
          <w:color w:val="auto"/>
          <w:sz w:val="32"/>
          <w:szCs w:val="32"/>
          <w:lang w:val="en-US" w:eastAsia="zh-CN"/>
        </w:rPr>
        <w:t>市监督电话：</w:t>
      </w:r>
      <w:r>
        <w:rPr>
          <w:rFonts w:hint="eastAsia" w:ascii="仿宋_GB2312" w:hAnsi="仿宋_GB2312" w:eastAsia="仿宋_GB2312" w:cs="仿宋_GB2312"/>
          <w:b w:val="0"/>
          <w:bCs w:val="0"/>
          <w:color w:val="auto"/>
          <w:sz w:val="32"/>
          <w:szCs w:val="32"/>
          <w:lang w:val="en-US" w:eastAsia="zh-CN"/>
        </w:rPr>
        <w:t>0515-88269662</w:t>
      </w:r>
      <w:r>
        <w:rPr>
          <w:rFonts w:hint="eastAsia" w:ascii="仿宋_GB2312" w:hAnsi="仿宋_GB2312" w:eastAsia="仿宋_GB2312" w:cs="仿宋_GB2312"/>
          <w:b w:val="0"/>
          <w:bCs w:val="0"/>
          <w:color w:val="auto"/>
          <w:sz w:val="32"/>
          <w:szCs w:val="32"/>
          <w:lang w:val="en-US" w:eastAsia="zh-CN"/>
        </w:rPr>
        <w:t>”的监督标识。</w:t>
      </w:r>
    </w:p>
    <w:p w14:paraId="336F6326">
      <w:pPr>
        <w:pStyle w:val="7"/>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firstLine="643"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color w:val="FF0000"/>
          <w:sz w:val="32"/>
          <w:szCs w:val="32"/>
          <w:lang w:val="en-US" w:eastAsia="zh-CN"/>
        </w:rPr>
        <w:t>系统中人机合影处必须要同时上传单独的铭牌照片、车架</w:t>
      </w:r>
      <w:r>
        <w:rPr>
          <w:rFonts w:hint="eastAsia" w:ascii="仿宋_GB2312" w:hAnsi="仿宋_GB2312" w:eastAsia="仿宋_GB2312" w:cs="仿宋_GB2312"/>
          <w:b/>
          <w:bCs/>
          <w:color w:val="FF0000"/>
          <w:sz w:val="32"/>
          <w:szCs w:val="32"/>
          <w:lang w:val="en-US" w:eastAsia="zh-CN"/>
        </w:rPr>
        <w:t>喷码</w:t>
      </w:r>
      <w:r>
        <w:rPr>
          <w:rFonts w:hint="eastAsia" w:ascii="仿宋_GB2312" w:hAnsi="仿宋_GB2312" w:eastAsia="仿宋_GB2312" w:cs="仿宋_GB2312"/>
          <w:b/>
          <w:bCs/>
          <w:color w:val="FF0000"/>
          <w:sz w:val="32"/>
          <w:szCs w:val="32"/>
          <w:lang w:val="en-US" w:eastAsia="zh-CN"/>
        </w:rPr>
        <w:t>照片和人机合影3张照片</w:t>
      </w:r>
      <w:r>
        <w:rPr>
          <w:rFonts w:hint="eastAsia" w:ascii="仿宋_GB2312" w:hAnsi="仿宋_GB2312" w:eastAsia="仿宋_GB2312" w:cs="仿宋_GB2312"/>
          <w:b/>
          <w:bCs/>
          <w:color w:val="FF0000"/>
          <w:sz w:val="32"/>
          <w:szCs w:val="32"/>
          <w:lang w:val="en-US" w:eastAsia="zh-CN"/>
        </w:rPr>
        <w:t>。</w:t>
      </w:r>
    </w:p>
    <w:p w14:paraId="0D134738">
      <w:pPr>
        <w:pStyle w:val="7"/>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人机合影标准</w:t>
      </w:r>
      <w:r>
        <w:rPr>
          <w:rFonts w:hint="eastAsia" w:ascii="仿宋_GB2312" w:hAnsi="仿宋_GB2312" w:eastAsia="仿宋_GB2312" w:cs="仿宋_GB2312"/>
          <w:b/>
          <w:bCs/>
          <w:color w:val="auto"/>
          <w:sz w:val="32"/>
          <w:szCs w:val="32"/>
          <w:lang w:val="en-US" w:eastAsia="zh-CN"/>
        </w:rPr>
        <w:t>参考</w:t>
      </w:r>
      <w:r>
        <w:rPr>
          <w:rFonts w:hint="eastAsia" w:ascii="仿宋_GB2312" w:hAnsi="仿宋_GB2312" w:eastAsia="仿宋_GB2312" w:cs="仿宋_GB2312"/>
          <w:b/>
          <w:bCs/>
          <w:color w:val="auto"/>
          <w:sz w:val="32"/>
          <w:szCs w:val="32"/>
          <w:lang w:val="en-US" w:eastAsia="zh-CN"/>
        </w:rPr>
        <w:t>如下示例：</w:t>
      </w:r>
    </w:p>
    <w:p w14:paraId="79D2DC69">
      <w:pPr>
        <w:pStyle w:val="7"/>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sz w:val="32"/>
          <w:szCs w:val="32"/>
          <w:lang w:val="en-US" w:eastAsia="zh-CN"/>
        </w:rPr>
        <w:drawing>
          <wp:anchor distT="0" distB="0" distL="114300" distR="114300" simplePos="0" relativeHeight="251660288" behindDoc="1" locked="0" layoutInCell="1" allowOverlap="1">
            <wp:simplePos x="0" y="0"/>
            <wp:positionH relativeFrom="column">
              <wp:posOffset>732790</wp:posOffset>
            </wp:positionH>
            <wp:positionV relativeFrom="paragraph">
              <wp:posOffset>2197100</wp:posOffset>
            </wp:positionV>
            <wp:extent cx="2844165" cy="1271270"/>
            <wp:effectExtent l="0" t="0" r="13335" b="5080"/>
            <wp:wrapThrough wrapText="bothSides">
              <wp:wrapPolygon>
                <wp:start x="0" y="0"/>
                <wp:lineTo x="0" y="21363"/>
                <wp:lineTo x="21412" y="21363"/>
                <wp:lineTo x="21412" y="0"/>
                <wp:lineTo x="0" y="0"/>
              </wp:wrapPolygon>
            </wp:wrapThrough>
            <wp:docPr id="7" name="图片 7" descr="C:/Users/015/Desktop/3400a7d9712d31a567af1d39323f7ae.jpg3400a7d9712d31a567af1d39323f7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C:/Users/015/Desktop/3400a7d9712d31a567af1d39323f7ae.jpg3400a7d9712d31a567af1d39323f7ae"/>
                    <pic:cNvPicPr>
                      <a:picLocks noChangeAspect="1"/>
                    </pic:cNvPicPr>
                  </pic:nvPicPr>
                  <pic:blipFill>
                    <a:blip r:embed="rId4"/>
                    <a:srcRect t="2349" b="2349"/>
                    <a:stretch>
                      <a:fillRect/>
                    </a:stretch>
                  </pic:blipFill>
                  <pic:spPr>
                    <a:xfrm>
                      <a:off x="0" y="0"/>
                      <a:ext cx="2844165" cy="1271270"/>
                    </a:xfrm>
                    <a:prstGeom prst="rect">
                      <a:avLst/>
                    </a:prstGeom>
                  </pic:spPr>
                </pic:pic>
              </a:graphicData>
            </a:graphic>
          </wp:anchor>
        </w:drawing>
      </w:r>
      <w:r>
        <w:rPr>
          <w:rFonts w:hint="eastAsia" w:ascii="仿宋_GB2312" w:hAnsi="仿宋_GB2312" w:eastAsia="仿宋_GB2312" w:cs="仿宋_GB2312"/>
          <w:sz w:val="32"/>
          <w:szCs w:val="32"/>
          <w:lang w:val="en-US" w:eastAsia="zh-CN"/>
        </w:rPr>
        <w:drawing>
          <wp:anchor distT="0" distB="0" distL="114300" distR="114300" simplePos="0" relativeHeight="251659264" behindDoc="0" locked="0" layoutInCell="1" allowOverlap="1">
            <wp:simplePos x="0" y="0"/>
            <wp:positionH relativeFrom="column">
              <wp:posOffset>850265</wp:posOffset>
            </wp:positionH>
            <wp:positionV relativeFrom="paragraph">
              <wp:posOffset>277495</wp:posOffset>
            </wp:positionV>
            <wp:extent cx="2580005" cy="1499235"/>
            <wp:effectExtent l="0" t="0" r="10795" b="5715"/>
            <wp:wrapNone/>
            <wp:docPr id="1" name="图片 1" descr="88a35bc90f2d8ca6b49730e8b846f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88a35bc90f2d8ca6b49730e8b846f67"/>
                    <pic:cNvPicPr>
                      <a:picLocks noChangeAspect="1"/>
                    </pic:cNvPicPr>
                  </pic:nvPicPr>
                  <pic:blipFill>
                    <a:blip r:embed="rId5"/>
                    <a:stretch>
                      <a:fillRect/>
                    </a:stretch>
                  </pic:blipFill>
                  <pic:spPr>
                    <a:xfrm>
                      <a:off x="0" y="0"/>
                      <a:ext cx="2580005" cy="1499235"/>
                    </a:xfrm>
                    <a:prstGeom prst="rect">
                      <a:avLst/>
                    </a:prstGeom>
                  </pic:spPr>
                </pic:pic>
              </a:graphicData>
            </a:graphic>
          </wp:anchor>
        </w:drawing>
      </w:r>
    </w:p>
    <w:p w14:paraId="2E8C0092">
      <w:pPr>
        <w:pStyle w:val="7"/>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喷字标准参考如下示例：</w:t>
      </w:r>
    </w:p>
    <w:p w14:paraId="4E9AC282">
      <w:pPr>
        <w:pStyle w:val="3"/>
        <w:pageBreakBefore w:val="0"/>
        <w:kinsoku/>
        <w:wordWrap/>
        <w:overflowPunct/>
        <w:topLinePunct w:val="0"/>
        <w:autoSpaceDE/>
        <w:autoSpaceDN/>
        <w:bidi w:val="0"/>
        <w:adjustRightInd/>
        <w:snapToGrid/>
        <w:spacing w:line="560" w:lineRule="exac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drawing>
          <wp:anchor distT="0" distB="0" distL="114300" distR="114300" simplePos="0" relativeHeight="251661312" behindDoc="1" locked="0" layoutInCell="1" allowOverlap="1">
            <wp:simplePos x="0" y="0"/>
            <wp:positionH relativeFrom="column">
              <wp:posOffset>329565</wp:posOffset>
            </wp:positionH>
            <wp:positionV relativeFrom="paragraph">
              <wp:posOffset>83185</wp:posOffset>
            </wp:positionV>
            <wp:extent cx="3771900" cy="1995170"/>
            <wp:effectExtent l="0" t="0" r="0" b="5080"/>
            <wp:wrapThrough wrapText="bothSides">
              <wp:wrapPolygon>
                <wp:start x="0" y="0"/>
                <wp:lineTo x="0" y="21449"/>
                <wp:lineTo x="21491" y="21449"/>
                <wp:lineTo x="21491" y="0"/>
                <wp:lineTo x="0" y="0"/>
              </wp:wrapPolygon>
            </wp:wrapThrough>
            <wp:docPr id="6" name="图片 6" descr="d35e5fe359fc72489a918740321d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d35e5fe359fc72489a918740321d947"/>
                    <pic:cNvPicPr>
                      <a:picLocks noChangeAspect="1"/>
                    </pic:cNvPicPr>
                  </pic:nvPicPr>
                  <pic:blipFill>
                    <a:blip r:embed="rId6"/>
                    <a:stretch>
                      <a:fillRect/>
                    </a:stretch>
                  </pic:blipFill>
                  <pic:spPr>
                    <a:xfrm>
                      <a:off x="0" y="0"/>
                      <a:ext cx="3771900" cy="1995170"/>
                    </a:xfrm>
                    <a:prstGeom prst="rect">
                      <a:avLst/>
                    </a:prstGeom>
                  </pic:spPr>
                </pic:pic>
              </a:graphicData>
            </a:graphic>
          </wp:anchor>
        </w:drawing>
      </w:r>
    </w:p>
    <w:p w14:paraId="6AF788FF">
      <w:pPr>
        <w:pStyle w:val="3"/>
        <w:pageBreakBefore w:val="0"/>
        <w:kinsoku/>
        <w:wordWrap/>
        <w:overflowPunct/>
        <w:topLinePunct w:val="0"/>
        <w:autoSpaceDE/>
        <w:autoSpaceDN/>
        <w:bidi w:val="0"/>
        <w:adjustRightInd/>
        <w:snapToGrid/>
        <w:spacing w:line="560" w:lineRule="exact"/>
        <w:rPr>
          <w:rFonts w:hint="eastAsia" w:ascii="仿宋_GB2312" w:hAnsi="仿宋_GB2312" w:eastAsia="仿宋_GB2312" w:cs="仿宋_GB2312"/>
          <w:sz w:val="32"/>
          <w:szCs w:val="32"/>
          <w:lang w:val="en-US" w:eastAsia="zh-CN"/>
        </w:rPr>
      </w:pPr>
    </w:p>
    <w:p w14:paraId="3E276300">
      <w:pPr>
        <w:pStyle w:val="3"/>
        <w:pageBreakBefore w:val="0"/>
        <w:kinsoku/>
        <w:wordWrap/>
        <w:overflowPunct/>
        <w:topLinePunct w:val="0"/>
        <w:autoSpaceDE/>
        <w:autoSpaceDN/>
        <w:bidi w:val="0"/>
        <w:adjustRightInd/>
        <w:snapToGrid/>
        <w:spacing w:line="560" w:lineRule="exact"/>
        <w:rPr>
          <w:rFonts w:hint="eastAsia" w:ascii="仿宋_GB2312" w:hAnsi="仿宋_GB2312" w:eastAsia="仿宋_GB2312" w:cs="仿宋_GB2312"/>
          <w:sz w:val="32"/>
          <w:szCs w:val="32"/>
          <w:lang w:val="en-US" w:eastAsia="zh-CN"/>
        </w:rPr>
      </w:pPr>
    </w:p>
    <w:p w14:paraId="2CB361F4">
      <w:pPr>
        <w:pStyle w:val="3"/>
        <w:pageBreakBefore w:val="0"/>
        <w:kinsoku/>
        <w:wordWrap/>
        <w:overflowPunct/>
        <w:topLinePunct w:val="0"/>
        <w:autoSpaceDE/>
        <w:autoSpaceDN/>
        <w:bidi w:val="0"/>
        <w:adjustRightInd/>
        <w:snapToGrid/>
        <w:spacing w:line="560" w:lineRule="exact"/>
        <w:rPr>
          <w:rFonts w:hint="eastAsia" w:ascii="仿宋_GB2312" w:hAnsi="仿宋_GB2312" w:eastAsia="仿宋_GB2312" w:cs="仿宋_GB2312"/>
          <w:sz w:val="32"/>
          <w:szCs w:val="32"/>
          <w:lang w:val="en-US" w:eastAsia="zh-CN"/>
        </w:rPr>
      </w:pPr>
    </w:p>
    <w:p w14:paraId="65DC4851">
      <w:pPr>
        <w:pageBreakBefore w:val="0"/>
        <w:kinsoku/>
        <w:wordWrap/>
        <w:overflowPunct/>
        <w:topLinePunct w:val="0"/>
        <w:autoSpaceDE/>
        <w:autoSpaceDN/>
        <w:bidi w:val="0"/>
        <w:adjustRightInd/>
        <w:snapToGrid/>
        <w:spacing w:line="560" w:lineRule="exact"/>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大疆车架喷码和铭牌照片示例：</w:t>
      </w:r>
    </w:p>
    <w:p w14:paraId="2222B62F">
      <w:pPr>
        <w:pStyle w:val="2"/>
        <w:rPr>
          <w:rFonts w:hint="eastAsia"/>
          <w:lang w:val="en-US" w:eastAsia="zh-CN"/>
        </w:rPr>
      </w:pPr>
    </w:p>
    <w:p w14:paraId="4E06C169">
      <w:pPr>
        <w:pStyle w:val="2"/>
        <w:rPr>
          <w:rFonts w:hint="eastAsia"/>
          <w:lang w:val="en-US" w:eastAsia="zh-CN"/>
        </w:rPr>
      </w:pPr>
      <w:r>
        <w:rPr>
          <w:rFonts w:hint="eastAsia" w:ascii="仿宋_GB2312" w:hAnsi="仿宋_GB2312" w:eastAsia="仿宋_GB2312" w:cs="仿宋_GB2312"/>
          <w:sz w:val="32"/>
          <w:szCs w:val="32"/>
          <w:lang w:val="en-US" w:eastAsia="zh-CN"/>
        </w:rPr>
        <w:drawing>
          <wp:anchor distT="0" distB="0" distL="114300" distR="114300" simplePos="0" relativeHeight="251662336" behindDoc="0" locked="0" layoutInCell="1" allowOverlap="1">
            <wp:simplePos x="0" y="0"/>
            <wp:positionH relativeFrom="column">
              <wp:posOffset>3258185</wp:posOffset>
            </wp:positionH>
            <wp:positionV relativeFrom="paragraph">
              <wp:posOffset>81915</wp:posOffset>
            </wp:positionV>
            <wp:extent cx="2492375" cy="2356485"/>
            <wp:effectExtent l="0" t="0" r="3175" b="5715"/>
            <wp:wrapNone/>
            <wp:docPr id="3" name="图片 3" descr="ae84e2ceea840c58e4e0cd8475faa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ae84e2ceea840c58e4e0cd8475faabc"/>
                    <pic:cNvPicPr>
                      <a:picLocks noChangeAspect="1"/>
                    </pic:cNvPicPr>
                  </pic:nvPicPr>
                  <pic:blipFill>
                    <a:blip r:embed="rId7"/>
                    <a:stretch>
                      <a:fillRect/>
                    </a:stretch>
                  </pic:blipFill>
                  <pic:spPr>
                    <a:xfrm>
                      <a:off x="0" y="0"/>
                      <a:ext cx="2492375" cy="2356485"/>
                    </a:xfrm>
                    <a:prstGeom prst="rect">
                      <a:avLst/>
                    </a:prstGeom>
                  </pic:spPr>
                </pic:pic>
              </a:graphicData>
            </a:graphic>
          </wp:anchor>
        </w:drawing>
      </w:r>
      <w:r>
        <w:rPr>
          <w:rFonts w:hint="eastAsia" w:ascii="仿宋_GB2312" w:hAnsi="仿宋_GB2312" w:eastAsia="仿宋_GB2312" w:cs="仿宋_GB2312"/>
          <w:sz w:val="32"/>
          <w:szCs w:val="32"/>
          <w:lang w:val="en-US" w:eastAsia="zh-CN"/>
        </w:rPr>
        <w:drawing>
          <wp:anchor distT="0" distB="0" distL="114300" distR="114300" simplePos="0" relativeHeight="251663360" behindDoc="0" locked="0" layoutInCell="1" allowOverlap="1">
            <wp:simplePos x="0" y="0"/>
            <wp:positionH relativeFrom="column">
              <wp:posOffset>129540</wp:posOffset>
            </wp:positionH>
            <wp:positionV relativeFrom="paragraph">
              <wp:posOffset>91440</wp:posOffset>
            </wp:positionV>
            <wp:extent cx="2561590" cy="2346960"/>
            <wp:effectExtent l="0" t="0" r="10160" b="15240"/>
            <wp:wrapNone/>
            <wp:docPr id="4" name="图片 4" descr="bb636406a67d6c109920d47b67f73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bb636406a67d6c109920d47b67f733d"/>
                    <pic:cNvPicPr>
                      <a:picLocks noChangeAspect="1"/>
                    </pic:cNvPicPr>
                  </pic:nvPicPr>
                  <pic:blipFill>
                    <a:blip r:embed="rId8"/>
                    <a:stretch>
                      <a:fillRect/>
                    </a:stretch>
                  </pic:blipFill>
                  <pic:spPr>
                    <a:xfrm>
                      <a:off x="0" y="0"/>
                      <a:ext cx="2561590" cy="2346960"/>
                    </a:xfrm>
                    <a:prstGeom prst="rect">
                      <a:avLst/>
                    </a:prstGeom>
                  </pic:spPr>
                </pic:pic>
              </a:graphicData>
            </a:graphic>
          </wp:anchor>
        </w:drawing>
      </w:r>
    </w:p>
    <w:p w14:paraId="1E27E3C4">
      <w:pPr>
        <w:pageBreakBefore w:val="0"/>
        <w:kinsoku/>
        <w:wordWrap/>
        <w:overflowPunct/>
        <w:topLinePunct w:val="0"/>
        <w:autoSpaceDE/>
        <w:autoSpaceDN/>
        <w:bidi w:val="0"/>
        <w:adjustRightInd/>
        <w:snapToGrid/>
        <w:spacing w:line="560" w:lineRule="exact"/>
        <w:ind w:left="630" w:hanging="960" w:hangingChars="3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14:paraId="12118992">
      <w:pPr>
        <w:pageBreakBefore w:val="0"/>
        <w:kinsoku/>
        <w:wordWrap/>
        <w:overflowPunct/>
        <w:topLinePunct w:val="0"/>
        <w:autoSpaceDE/>
        <w:autoSpaceDN/>
        <w:bidi w:val="0"/>
        <w:adjustRightInd/>
        <w:snapToGrid/>
        <w:spacing w:line="560" w:lineRule="exact"/>
        <w:ind w:left="630" w:hanging="964" w:hangingChars="300"/>
        <w:rPr>
          <w:rFonts w:hint="eastAsia" w:ascii="仿宋_GB2312" w:hAnsi="仿宋_GB2312" w:eastAsia="仿宋_GB2312" w:cs="仿宋_GB2312"/>
          <w:b/>
          <w:bCs/>
          <w:sz w:val="32"/>
          <w:szCs w:val="32"/>
          <w:lang w:val="en-US" w:eastAsia="zh-CN"/>
        </w:rPr>
      </w:pPr>
    </w:p>
    <w:p w14:paraId="73533B36">
      <w:pPr>
        <w:pageBreakBefore w:val="0"/>
        <w:kinsoku/>
        <w:wordWrap/>
        <w:overflowPunct/>
        <w:topLinePunct w:val="0"/>
        <w:autoSpaceDE/>
        <w:autoSpaceDN/>
        <w:bidi w:val="0"/>
        <w:adjustRightInd/>
        <w:snapToGrid/>
        <w:spacing w:line="560" w:lineRule="exact"/>
        <w:ind w:left="630" w:hanging="964" w:hangingChars="300"/>
        <w:rPr>
          <w:rFonts w:hint="eastAsia" w:ascii="仿宋_GB2312" w:hAnsi="仿宋_GB2312" w:eastAsia="仿宋_GB2312" w:cs="仿宋_GB2312"/>
          <w:b/>
          <w:bCs/>
          <w:sz w:val="32"/>
          <w:szCs w:val="32"/>
          <w:lang w:val="en-US" w:eastAsia="zh-CN"/>
        </w:rPr>
      </w:pPr>
    </w:p>
    <w:p w14:paraId="13C2C418">
      <w:pPr>
        <w:pageBreakBefore w:val="0"/>
        <w:kinsoku/>
        <w:wordWrap/>
        <w:overflowPunct/>
        <w:topLinePunct w:val="0"/>
        <w:autoSpaceDE/>
        <w:autoSpaceDN/>
        <w:bidi w:val="0"/>
        <w:adjustRightInd/>
        <w:snapToGrid/>
        <w:spacing w:line="560" w:lineRule="exact"/>
        <w:ind w:left="630" w:hanging="964" w:hangingChars="300"/>
        <w:rPr>
          <w:rFonts w:hint="eastAsia" w:ascii="仿宋_GB2312" w:hAnsi="仿宋_GB2312" w:eastAsia="仿宋_GB2312" w:cs="仿宋_GB2312"/>
          <w:b/>
          <w:bCs/>
          <w:sz w:val="32"/>
          <w:szCs w:val="32"/>
          <w:lang w:val="en-US" w:eastAsia="zh-CN"/>
        </w:rPr>
      </w:pPr>
    </w:p>
    <w:p w14:paraId="71736DF6">
      <w:pPr>
        <w:pageBreakBefore w:val="0"/>
        <w:kinsoku/>
        <w:wordWrap/>
        <w:overflowPunct/>
        <w:topLinePunct w:val="0"/>
        <w:autoSpaceDE/>
        <w:autoSpaceDN/>
        <w:bidi w:val="0"/>
        <w:adjustRightInd/>
        <w:snapToGrid/>
        <w:spacing w:line="560" w:lineRule="exact"/>
        <w:ind w:left="630" w:hanging="964" w:hangingChars="300"/>
        <w:rPr>
          <w:rFonts w:hint="eastAsia" w:ascii="仿宋_GB2312" w:hAnsi="仿宋_GB2312" w:eastAsia="仿宋_GB2312" w:cs="仿宋_GB2312"/>
          <w:b/>
          <w:bCs/>
          <w:sz w:val="32"/>
          <w:szCs w:val="32"/>
          <w:lang w:val="en-US" w:eastAsia="zh-CN"/>
        </w:rPr>
      </w:pPr>
    </w:p>
    <w:p w14:paraId="2FDE7FE7">
      <w:pPr>
        <w:pageBreakBefore w:val="0"/>
        <w:kinsoku/>
        <w:wordWrap/>
        <w:overflowPunct/>
        <w:topLinePunct w:val="0"/>
        <w:autoSpaceDE/>
        <w:autoSpaceDN/>
        <w:bidi w:val="0"/>
        <w:adjustRightInd/>
        <w:snapToGrid/>
        <w:spacing w:line="560" w:lineRule="exact"/>
        <w:ind w:left="630" w:hanging="964" w:hangingChars="300"/>
        <w:rPr>
          <w:rFonts w:hint="eastAsia" w:ascii="仿宋_GB2312" w:hAnsi="仿宋_GB2312" w:eastAsia="仿宋_GB2312" w:cs="仿宋_GB2312"/>
          <w:b/>
          <w:bCs/>
          <w:sz w:val="32"/>
          <w:szCs w:val="32"/>
          <w:lang w:val="en-US" w:eastAsia="zh-CN"/>
        </w:rPr>
      </w:pPr>
    </w:p>
    <w:p w14:paraId="75710797">
      <w:pPr>
        <w:pageBreakBefore w:val="0"/>
        <w:kinsoku/>
        <w:wordWrap/>
        <w:overflowPunct/>
        <w:topLinePunct w:val="0"/>
        <w:autoSpaceDE/>
        <w:autoSpaceDN/>
        <w:bidi w:val="0"/>
        <w:adjustRightInd/>
        <w:snapToGrid/>
        <w:spacing w:line="560" w:lineRule="exact"/>
        <w:ind w:left="630" w:hanging="964" w:hangingChars="300"/>
        <w:rPr>
          <w:rFonts w:hint="eastAsia" w:ascii="仿宋_GB2312" w:hAnsi="仿宋_GB2312" w:eastAsia="仿宋_GB2312" w:cs="仿宋_GB2312"/>
          <w:b/>
          <w:bCs/>
          <w:sz w:val="32"/>
          <w:szCs w:val="32"/>
          <w:lang w:val="en-US" w:eastAsia="zh-CN"/>
        </w:rPr>
      </w:pPr>
    </w:p>
    <w:p w14:paraId="22B3B041">
      <w:pPr>
        <w:pageBreakBefore w:val="0"/>
        <w:kinsoku/>
        <w:wordWrap/>
        <w:overflowPunct/>
        <w:topLinePunct w:val="0"/>
        <w:autoSpaceDE/>
        <w:autoSpaceDN/>
        <w:bidi w:val="0"/>
        <w:adjustRightInd/>
        <w:snapToGrid/>
        <w:spacing w:line="560" w:lineRule="exact"/>
        <w:ind w:left="630" w:hanging="964" w:hangingChars="3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飞车架喷码和铭牌照片示例：</w:t>
      </w:r>
    </w:p>
    <w:p w14:paraId="0AE25F53">
      <w:pPr>
        <w:pageBreakBefore w:val="0"/>
        <w:kinsoku/>
        <w:wordWrap/>
        <w:overflowPunct/>
        <w:topLinePunct w:val="0"/>
        <w:autoSpaceDE/>
        <w:autoSpaceDN/>
        <w:bidi w:val="0"/>
        <w:adjustRightInd/>
        <w:snapToGrid/>
        <w:spacing w:line="560" w:lineRule="exact"/>
        <w:rPr>
          <w:rFonts w:hint="eastAsia" w:ascii="仿宋_GB2312" w:hAnsi="仿宋_GB2312" w:eastAsia="仿宋_GB2312" w:cs="仿宋_GB2312"/>
          <w:sz w:val="32"/>
          <w:szCs w:val="32"/>
          <w:lang w:val="en-US" w:eastAsia="zh-CN"/>
        </w:rPr>
      </w:pPr>
      <w:bookmarkStart w:id="0" w:name="_GoBack"/>
      <w:r>
        <w:rPr>
          <w:rFonts w:hint="eastAsia" w:ascii="仿宋_GB2312" w:hAnsi="仿宋_GB2312" w:eastAsia="仿宋_GB2312" w:cs="仿宋_GB2312"/>
          <w:sz w:val="32"/>
          <w:szCs w:val="32"/>
          <w:lang w:val="en-US" w:eastAsia="zh-CN"/>
        </w:rPr>
        <w:drawing>
          <wp:anchor distT="0" distB="0" distL="114300" distR="114300" simplePos="0" relativeHeight="251664384" behindDoc="0" locked="0" layoutInCell="1" allowOverlap="1">
            <wp:simplePos x="0" y="0"/>
            <wp:positionH relativeFrom="column">
              <wp:posOffset>2829560</wp:posOffset>
            </wp:positionH>
            <wp:positionV relativeFrom="paragraph">
              <wp:posOffset>440055</wp:posOffset>
            </wp:positionV>
            <wp:extent cx="2544445" cy="2216785"/>
            <wp:effectExtent l="0" t="0" r="8255" b="12065"/>
            <wp:wrapNone/>
            <wp:docPr id="2" name="图片 2" descr="afb1e88dfe13321617aecf5bf529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afb1e88dfe13321617aecf5bf529983"/>
                    <pic:cNvPicPr>
                      <a:picLocks noChangeAspect="1"/>
                    </pic:cNvPicPr>
                  </pic:nvPicPr>
                  <pic:blipFill>
                    <a:blip r:embed="rId9"/>
                    <a:stretch>
                      <a:fillRect/>
                    </a:stretch>
                  </pic:blipFill>
                  <pic:spPr>
                    <a:xfrm>
                      <a:off x="0" y="0"/>
                      <a:ext cx="2544445" cy="2216785"/>
                    </a:xfrm>
                    <a:prstGeom prst="rect">
                      <a:avLst/>
                    </a:prstGeom>
                  </pic:spPr>
                </pic:pic>
              </a:graphicData>
            </a:graphic>
          </wp:anchor>
        </w:drawing>
      </w:r>
      <w:bookmarkEnd w:id="0"/>
      <w:r>
        <w:rPr>
          <w:rFonts w:hint="eastAsia" w:ascii="仿宋_GB2312" w:hAnsi="仿宋_GB2312" w:eastAsia="仿宋_GB2312" w:cs="仿宋_GB2312"/>
          <w:sz w:val="32"/>
          <w:szCs w:val="32"/>
          <w:lang w:val="en-US" w:eastAsia="zh-CN"/>
        </w:rPr>
        <w:drawing>
          <wp:anchor distT="0" distB="0" distL="114300" distR="114300" simplePos="0" relativeHeight="251665408" behindDoc="1" locked="0" layoutInCell="1" allowOverlap="1">
            <wp:simplePos x="0" y="0"/>
            <wp:positionH relativeFrom="column">
              <wp:posOffset>-271780</wp:posOffset>
            </wp:positionH>
            <wp:positionV relativeFrom="paragraph">
              <wp:posOffset>440055</wp:posOffset>
            </wp:positionV>
            <wp:extent cx="2636520" cy="2233930"/>
            <wp:effectExtent l="0" t="0" r="11430" b="13970"/>
            <wp:wrapThrough wrapText="bothSides">
              <wp:wrapPolygon>
                <wp:start x="0" y="0"/>
                <wp:lineTo x="0" y="21367"/>
                <wp:lineTo x="21382" y="21367"/>
                <wp:lineTo x="21382" y="0"/>
                <wp:lineTo x="0" y="0"/>
              </wp:wrapPolygon>
            </wp:wrapThrough>
            <wp:docPr id="5" name="图片 5" descr="87d69a1fd7fa374eb2d505797e7a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87d69a1fd7fa374eb2d505797e7a312"/>
                    <pic:cNvPicPr>
                      <a:picLocks noChangeAspect="1"/>
                    </pic:cNvPicPr>
                  </pic:nvPicPr>
                  <pic:blipFill>
                    <a:blip r:embed="rId10"/>
                    <a:stretch>
                      <a:fillRect/>
                    </a:stretch>
                  </pic:blipFill>
                  <pic:spPr>
                    <a:xfrm>
                      <a:off x="0" y="0"/>
                      <a:ext cx="2636520" cy="2233930"/>
                    </a:xfrm>
                    <a:prstGeom prst="rect">
                      <a:avLst/>
                    </a:prstGeom>
                  </pic:spPr>
                </pic:pic>
              </a:graphicData>
            </a:graphic>
          </wp:anchor>
        </w:drawing>
      </w:r>
      <w:r>
        <w:rPr>
          <w:rFonts w:hint="eastAsia" w:ascii="仿宋_GB2312" w:hAnsi="仿宋_GB2312" w:eastAsia="仿宋_GB2312" w:cs="仿宋_GB2312"/>
          <w:sz w:val="32"/>
          <w:szCs w:val="32"/>
          <w:lang w:val="en-US" w:eastAsia="zh-CN"/>
        </w:rPr>
        <w:t xml:space="preserve"> </w:t>
      </w:r>
    </w:p>
    <w:sectPr>
      <w:pgSz w:w="11906" w:h="16838"/>
      <w:pgMar w:top="2154" w:right="1587" w:bottom="2098"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简体">
    <w:panose1 w:val="03000509000000000000"/>
    <w:charset w:val="86"/>
    <w:family w:val="auto"/>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F08B55"/>
    <w:multiLevelType w:val="singleLevel"/>
    <w:tmpl w:val="35F08B55"/>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FiNWVjYmU5M2I0MWYxNjRhNmY0ZjJmODU0NmFhNjcifQ=="/>
  </w:docVars>
  <w:rsids>
    <w:rsidRoot w:val="00000000"/>
    <w:rsid w:val="035C7FF5"/>
    <w:rsid w:val="0386346E"/>
    <w:rsid w:val="04561AEE"/>
    <w:rsid w:val="048E4EE6"/>
    <w:rsid w:val="079E1230"/>
    <w:rsid w:val="07BB3A40"/>
    <w:rsid w:val="084524BF"/>
    <w:rsid w:val="08894A9C"/>
    <w:rsid w:val="09721268"/>
    <w:rsid w:val="0F933664"/>
    <w:rsid w:val="1108428C"/>
    <w:rsid w:val="136D6ABE"/>
    <w:rsid w:val="137F4B64"/>
    <w:rsid w:val="16E76423"/>
    <w:rsid w:val="17833B12"/>
    <w:rsid w:val="1A7F06CF"/>
    <w:rsid w:val="1BEE0ECD"/>
    <w:rsid w:val="1C076D5A"/>
    <w:rsid w:val="1EF2469F"/>
    <w:rsid w:val="1FED70F0"/>
    <w:rsid w:val="20ED1600"/>
    <w:rsid w:val="23733FB9"/>
    <w:rsid w:val="24D33602"/>
    <w:rsid w:val="2CF93FED"/>
    <w:rsid w:val="337977C2"/>
    <w:rsid w:val="382F1C35"/>
    <w:rsid w:val="3BE5736A"/>
    <w:rsid w:val="3C52647E"/>
    <w:rsid w:val="3CAA4150"/>
    <w:rsid w:val="3F273143"/>
    <w:rsid w:val="3FAB7FE2"/>
    <w:rsid w:val="400242A3"/>
    <w:rsid w:val="408558E4"/>
    <w:rsid w:val="408B31F4"/>
    <w:rsid w:val="414D5D4E"/>
    <w:rsid w:val="43D67F21"/>
    <w:rsid w:val="44520F45"/>
    <w:rsid w:val="44F5707E"/>
    <w:rsid w:val="4B6D5E5E"/>
    <w:rsid w:val="4C2C6218"/>
    <w:rsid w:val="4C2D45CF"/>
    <w:rsid w:val="50B13F76"/>
    <w:rsid w:val="51E7101A"/>
    <w:rsid w:val="549C71E2"/>
    <w:rsid w:val="56BC65A9"/>
    <w:rsid w:val="57034145"/>
    <w:rsid w:val="59521684"/>
    <w:rsid w:val="5A7B531B"/>
    <w:rsid w:val="5AD82546"/>
    <w:rsid w:val="5E3E3004"/>
    <w:rsid w:val="60BB7E2A"/>
    <w:rsid w:val="621E75EE"/>
    <w:rsid w:val="62A603B9"/>
    <w:rsid w:val="663A7564"/>
    <w:rsid w:val="665A4EEE"/>
    <w:rsid w:val="666C5580"/>
    <w:rsid w:val="682000D9"/>
    <w:rsid w:val="6A7F4232"/>
    <w:rsid w:val="6AE309E1"/>
    <w:rsid w:val="6D154C9B"/>
    <w:rsid w:val="6D837404"/>
    <w:rsid w:val="6DA07B2E"/>
    <w:rsid w:val="70653487"/>
    <w:rsid w:val="739A4690"/>
    <w:rsid w:val="73B86A6E"/>
    <w:rsid w:val="78FC7E97"/>
    <w:rsid w:val="7C292CDE"/>
    <w:rsid w:val="7C5F1AC7"/>
    <w:rsid w:val="7CCB2252"/>
    <w:rsid w:val="7E9A2E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4"/>
    <w:basedOn w:val="1"/>
    <w:next w:val="1"/>
    <w:qFormat/>
    <w:uiPriority w:val="0"/>
    <w:pPr>
      <w:keepNext/>
      <w:keepLines/>
      <w:widowControl w:val="0"/>
      <w:spacing w:before="280" w:after="290" w:line="376" w:lineRule="auto"/>
      <w:outlineLvl w:val="3"/>
    </w:pPr>
    <w:rPr>
      <w:rFonts w:ascii="Cambria" w:hAnsi="Cambria" w:eastAsia="宋体" w:cs="Times New Roman"/>
      <w:b/>
      <w:bCs/>
      <w:sz w:val="28"/>
      <w:szCs w:val="28"/>
      <w:lang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ind w:left="640" w:leftChars="200"/>
    </w:pPr>
    <w:rPr>
      <w:rFonts w:ascii="Arial" w:hAnsi="Arial"/>
      <w:b/>
    </w:rPr>
  </w:style>
  <w:style w:type="paragraph" w:styleId="4">
    <w:name w:val="Body Text"/>
    <w:basedOn w:val="1"/>
    <w:next w:val="5"/>
    <w:qFormat/>
    <w:uiPriority w:val="99"/>
    <w:pPr>
      <w:spacing w:after="120"/>
    </w:pPr>
    <w:rPr>
      <w:rFonts w:ascii="Calibri" w:hAnsi="Calibri"/>
      <w:kern w:val="0"/>
      <w:sz w:val="20"/>
      <w:szCs w:val="20"/>
    </w:rPr>
  </w:style>
  <w:style w:type="paragraph" w:styleId="5">
    <w:name w:val="Body Text 2"/>
    <w:basedOn w:val="1"/>
    <w:qFormat/>
    <w:uiPriority w:val="0"/>
    <w:pPr>
      <w:spacing w:after="120" w:line="480" w:lineRule="auto"/>
    </w:pPr>
  </w:style>
  <w:style w:type="paragraph" w:styleId="6">
    <w:name w:val="Body Text Indent"/>
    <w:basedOn w:val="1"/>
    <w:qFormat/>
    <w:uiPriority w:val="0"/>
    <w:pPr>
      <w:ind w:firstLine="200" w:firstLineChars="200"/>
    </w:pPr>
    <w:rPr>
      <w:sz w:val="28"/>
      <w:szCs w:val="24"/>
    </w:rPr>
  </w:style>
  <w:style w:type="paragraph" w:styleId="7">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styleId="8">
    <w:name w:val="Body Text First Indent"/>
    <w:basedOn w:val="4"/>
    <w:qFormat/>
    <w:uiPriority w:val="99"/>
    <w:pPr>
      <w:ind w:firstLine="480" w:firstLineChars="200"/>
      <w:textAlignment w:val="baseline"/>
    </w:pPr>
    <w:rPr>
      <w:rFonts w:ascii="Times New Roman" w:hAnsi="Times New Roman" w:eastAsia="宋体" w:cs="Times New Roman"/>
      <w:kern w:val="2"/>
      <w:sz w:val="21"/>
      <w:szCs w:val="20"/>
    </w:rPr>
  </w:style>
  <w:style w:type="paragraph" w:styleId="9">
    <w:name w:val="Body Text First Indent 2"/>
    <w:basedOn w:val="6"/>
    <w:next w:val="8"/>
    <w:qFormat/>
    <w:uiPriority w:val="0"/>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1544</Words>
  <Characters>1611</Characters>
  <Lines>0</Lines>
  <Paragraphs>0</Paragraphs>
  <TotalTime>10</TotalTime>
  <ScaleCrop>false</ScaleCrop>
  <LinksUpToDate>false</LinksUpToDate>
  <CharactersWithSpaces>1619</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2021-11-03T04:44:00Z</dcterms:created>
  <dc:creator>Administrator</dc:creator>
  <cp:lastModifiedBy>鲁胖子</cp:lastModifiedBy>
  <cp:lastPrinted>2021-11-03T04:49:00Z</cp:lastPrinted>
  <dcterms:modified xsi:type="dcterms:W3CDTF">2025-05-23T01:47:53Z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28F5AA6B561B42268EE9E996F98FBB2E_13</vt:lpwstr>
  </property>
  <property fmtid="{D5CDD505-2E9C-101B-9397-08002B2CF9AE}" pid="4" name="KSOTemplateDocerSaveRecord">
    <vt:lpwstr>eyJoZGlkIjoiZTliM2U4Yjg0ZDM3ODE2OTg1MDkwMDNkY2M5NDkxZTUiLCJ1c2VySWQiOiIzMTYzOTM3NzgifQ==</vt:lpwstr>
  </property>
</Properties>
</file>