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94DF77">
      <w:pPr>
        <w:pStyle w:val="2"/>
        <w:keepNext w:val="0"/>
        <w:keepLines w:val="0"/>
        <w:widowControl/>
        <w:suppressLineNumbers w:val="0"/>
        <w:pBdr>
          <w:top w:val="none" w:color="auto" w:sz="0" w:space="0"/>
          <w:left w:val="none" w:color="auto" w:sz="0" w:space="0"/>
          <w:bottom w:val="single" w:color="DBDBDB" w:sz="12" w:space="15"/>
          <w:right w:val="none" w:color="auto" w:sz="0" w:space="0"/>
        </w:pBdr>
        <w:spacing w:before="0" w:beforeAutospacing="0" w:after="0" w:afterAutospacing="0" w:line="750" w:lineRule="atLeast"/>
        <w:ind w:left="0" w:right="0" w:firstLine="0"/>
        <w:jc w:val="center"/>
        <w:rPr>
          <w:rFonts w:ascii="Helvetica" w:hAnsi="Helvetica" w:eastAsia="Helvetica" w:cs="Helvetica"/>
          <w:i w:val="0"/>
          <w:iCs w:val="0"/>
          <w:caps w:val="0"/>
          <w:color w:val="000000"/>
          <w:spacing w:val="0"/>
          <w:sz w:val="37"/>
          <w:szCs w:val="37"/>
        </w:rPr>
      </w:pPr>
      <w:r>
        <w:rPr>
          <w:rFonts w:hint="default" w:ascii="Helvetica" w:hAnsi="Helvetica" w:eastAsia="Helvetica" w:cs="Helvetica"/>
          <w:i w:val="0"/>
          <w:iCs w:val="0"/>
          <w:caps w:val="0"/>
          <w:color w:val="000000"/>
          <w:spacing w:val="0"/>
          <w:sz w:val="37"/>
          <w:szCs w:val="37"/>
          <w:bdr w:val="none" w:color="auto" w:sz="0" w:space="0"/>
        </w:rPr>
        <w:t>关于公布2024-2026年江苏省农机购置与应用补贴机具补贴额一览表（第二批）的通告</w:t>
      </w:r>
    </w:p>
    <w:p w14:paraId="1447CA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rPr>
          <w:color w:val="333333"/>
        </w:rPr>
      </w:pPr>
      <w:r>
        <w:rPr>
          <w:rFonts w:hint="default" w:ascii="Helvetica" w:hAnsi="Helvetica" w:eastAsia="Helvetica" w:cs="Helvetica"/>
          <w:i w:val="0"/>
          <w:iCs w:val="0"/>
          <w:caps w:val="0"/>
          <w:color w:val="333333"/>
          <w:spacing w:val="0"/>
          <w:sz w:val="27"/>
          <w:szCs w:val="27"/>
          <w:bdr w:val="none" w:color="auto" w:sz="0" w:space="0"/>
        </w:rPr>
        <w:t> 苏农机〔2025〕7号</w:t>
      </w:r>
    </w:p>
    <w:p w14:paraId="0825AAA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根据农业农村部、财政部和我省关于农机购置与应用补贴政策有关要求，省农业农村厅、省财政厅研究制定了2024-2026年江苏省农机购置与应用补贴机具补贴额一览表（第二批）（见附件），现予通告。未包含的其他机具品目或档次，另行发布。</w:t>
      </w:r>
    </w:p>
    <w:p w14:paraId="698F67B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20"/>
        <w:jc w:val="both"/>
        <w:rPr>
          <w:color w:val="333333"/>
        </w:rPr>
      </w:pPr>
      <w:r>
        <w:rPr>
          <w:rFonts w:hint="default" w:ascii="Helvetica" w:hAnsi="Helvetica" w:eastAsia="Helvetica" w:cs="Helvetica"/>
          <w:i w:val="0"/>
          <w:iCs w:val="0"/>
          <w:caps w:val="0"/>
          <w:color w:val="333333"/>
          <w:spacing w:val="0"/>
          <w:sz w:val="27"/>
          <w:szCs w:val="27"/>
          <w:bdr w:val="none" w:color="auto" w:sz="0" w:space="0"/>
        </w:rPr>
        <w:t>2024年12月14日（含）后购置的机具，按调整后的补贴额一览表执行。其中对2024年1月9日起购置的辅助驾驶（系统）设备，按调整后的补贴额一览表执行。购置时间以发票日期为准。如有其他规定，另行通知。补短板200马力及以上无级变速高端智能拖拉机购置与应用补贴，按相关实施方案执行。</w:t>
      </w:r>
    </w:p>
    <w:p w14:paraId="3462EC8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color w:val="333333"/>
        </w:rPr>
      </w:pPr>
      <w:r>
        <w:rPr>
          <w:rFonts w:hint="default" w:ascii="Helvetica" w:hAnsi="Helvetica" w:eastAsia="Helvetica" w:cs="Helvetica"/>
          <w:i w:val="0"/>
          <w:iCs w:val="0"/>
          <w:caps w:val="0"/>
          <w:color w:val="333333"/>
          <w:spacing w:val="0"/>
          <w:sz w:val="27"/>
          <w:szCs w:val="27"/>
          <w:bdr w:val="none" w:color="auto" w:sz="0" w:space="0"/>
        </w:rPr>
        <w:t> </w:t>
      </w:r>
      <w:bookmarkStart w:id="0" w:name="_GoBack"/>
      <w:bookmarkEnd w:id="0"/>
      <w:r>
        <w:rPr>
          <w:rFonts w:hint="default" w:ascii="Helvetica" w:hAnsi="Helvetica" w:eastAsia="Helvetica" w:cs="Helvetica"/>
          <w:i w:val="0"/>
          <w:iCs w:val="0"/>
          <w:caps w:val="0"/>
          <w:color w:val="333333"/>
          <w:spacing w:val="0"/>
          <w:sz w:val="27"/>
          <w:szCs w:val="27"/>
          <w:u w:val="none"/>
          <w:bdr w:val="none" w:color="auto" w:sz="0" w:space="0"/>
        </w:rPr>
        <w:fldChar w:fldCharType="begin"/>
      </w:r>
      <w:r>
        <w:rPr>
          <w:rFonts w:hint="default" w:ascii="Helvetica" w:hAnsi="Helvetica" w:eastAsia="Helvetica" w:cs="Helvetica"/>
          <w:i w:val="0"/>
          <w:iCs w:val="0"/>
          <w:caps w:val="0"/>
          <w:color w:val="333333"/>
          <w:spacing w:val="0"/>
          <w:sz w:val="27"/>
          <w:szCs w:val="27"/>
          <w:u w:val="none"/>
          <w:bdr w:val="none" w:color="auto" w:sz="0" w:space="0"/>
        </w:rPr>
        <w:instrText xml:space="preserve"> HYPERLINK "http://nynct.jiangsu.gov.cn/module/download/downfile.jsp?classid=0&amp;filename=9a24620e714449bc9ab521708f195685.xlsx" </w:instrText>
      </w:r>
      <w:r>
        <w:rPr>
          <w:rFonts w:hint="default" w:ascii="Helvetica" w:hAnsi="Helvetica" w:eastAsia="Helvetica" w:cs="Helvetica"/>
          <w:i w:val="0"/>
          <w:iCs w:val="0"/>
          <w:caps w:val="0"/>
          <w:color w:val="333333"/>
          <w:spacing w:val="0"/>
          <w:sz w:val="27"/>
          <w:szCs w:val="27"/>
          <w:u w:val="none"/>
          <w:bdr w:val="none" w:color="auto" w:sz="0" w:space="0"/>
        </w:rPr>
        <w:fldChar w:fldCharType="separate"/>
      </w:r>
      <w:r>
        <w:rPr>
          <w:rStyle w:val="5"/>
          <w:rFonts w:hint="default" w:ascii="Helvetica" w:hAnsi="Helvetica" w:eastAsia="Helvetica" w:cs="Helvetica"/>
          <w:i w:val="0"/>
          <w:iCs w:val="0"/>
          <w:caps w:val="0"/>
          <w:color w:val="333333"/>
          <w:spacing w:val="0"/>
          <w:sz w:val="27"/>
          <w:szCs w:val="27"/>
          <w:u w:val="none"/>
          <w:bdr w:val="none" w:color="auto" w:sz="0" w:space="0"/>
        </w:rPr>
        <w:drawing>
          <wp:inline distT="0" distB="0" distL="114300" distR="114300">
            <wp:extent cx="304800" cy="304800"/>
            <wp:effectExtent l="0" t="0" r="0" b="0"/>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4"/>
                    <a:stretch>
                      <a:fillRect/>
                    </a:stretch>
                  </pic:blipFill>
                  <pic:spPr>
                    <a:xfrm>
                      <a:off x="0" y="0"/>
                      <a:ext cx="304800" cy="304800"/>
                    </a:xfrm>
                    <a:prstGeom prst="rect">
                      <a:avLst/>
                    </a:prstGeom>
                    <a:noFill/>
                    <a:ln w="9525">
                      <a:noFill/>
                    </a:ln>
                  </pic:spPr>
                </pic:pic>
              </a:graphicData>
            </a:graphic>
          </wp:inline>
        </w:drawing>
      </w:r>
      <w:r>
        <w:rPr>
          <w:rStyle w:val="5"/>
          <w:rFonts w:hint="default" w:ascii="Helvetica" w:hAnsi="Helvetica" w:eastAsia="Helvetica" w:cs="Helvetica"/>
          <w:i w:val="0"/>
          <w:iCs w:val="0"/>
          <w:caps w:val="0"/>
          <w:color w:val="333333"/>
          <w:spacing w:val="0"/>
          <w:sz w:val="27"/>
          <w:szCs w:val="27"/>
          <w:u w:val="none"/>
          <w:bdr w:val="none" w:color="auto" w:sz="0" w:space="0"/>
        </w:rPr>
        <w:t>附件1：2024-2026年江苏省农机购置与应用补贴机具补贴额一览表（第二批）常规产品.xlsx</w:t>
      </w:r>
      <w:r>
        <w:rPr>
          <w:rFonts w:hint="default" w:ascii="Helvetica" w:hAnsi="Helvetica" w:eastAsia="Helvetica" w:cs="Helvetica"/>
          <w:i w:val="0"/>
          <w:iCs w:val="0"/>
          <w:caps w:val="0"/>
          <w:color w:val="333333"/>
          <w:spacing w:val="0"/>
          <w:sz w:val="27"/>
          <w:szCs w:val="27"/>
          <w:u w:val="none"/>
          <w:bdr w:val="none" w:color="auto" w:sz="0" w:space="0"/>
        </w:rPr>
        <w:fldChar w:fldCharType="end"/>
      </w:r>
    </w:p>
    <w:p w14:paraId="2032F5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20"/>
        <w:jc w:val="left"/>
        <w:rPr>
          <w:color w:val="333333"/>
        </w:rPr>
      </w:pPr>
      <w:r>
        <w:rPr>
          <w:rFonts w:hint="default" w:ascii="Helvetica" w:hAnsi="Helvetica" w:eastAsia="Helvetica" w:cs="Helvetica"/>
          <w:i w:val="0"/>
          <w:iCs w:val="0"/>
          <w:caps w:val="0"/>
          <w:color w:val="333333"/>
          <w:spacing w:val="0"/>
          <w:sz w:val="27"/>
          <w:szCs w:val="27"/>
          <w:u w:val="none"/>
          <w:bdr w:val="none" w:color="auto" w:sz="0" w:space="0"/>
        </w:rPr>
        <w:fldChar w:fldCharType="begin"/>
      </w:r>
      <w:r>
        <w:rPr>
          <w:rFonts w:hint="default" w:ascii="Helvetica" w:hAnsi="Helvetica" w:eastAsia="Helvetica" w:cs="Helvetica"/>
          <w:i w:val="0"/>
          <w:iCs w:val="0"/>
          <w:caps w:val="0"/>
          <w:color w:val="333333"/>
          <w:spacing w:val="0"/>
          <w:sz w:val="27"/>
          <w:szCs w:val="27"/>
          <w:u w:val="none"/>
          <w:bdr w:val="none" w:color="auto" w:sz="0" w:space="0"/>
        </w:rPr>
        <w:instrText xml:space="preserve"> HYPERLINK "http://nynct.jiangsu.gov.cn/module/download/downfile.jsp?classid=0&amp;filename=72e9c8377f5746f09e6b1b8e3bf5c060.xlsx" </w:instrText>
      </w:r>
      <w:r>
        <w:rPr>
          <w:rFonts w:hint="default" w:ascii="Helvetica" w:hAnsi="Helvetica" w:eastAsia="Helvetica" w:cs="Helvetica"/>
          <w:i w:val="0"/>
          <w:iCs w:val="0"/>
          <w:caps w:val="0"/>
          <w:color w:val="333333"/>
          <w:spacing w:val="0"/>
          <w:sz w:val="27"/>
          <w:szCs w:val="27"/>
          <w:u w:val="none"/>
          <w:bdr w:val="none" w:color="auto" w:sz="0" w:space="0"/>
        </w:rPr>
        <w:fldChar w:fldCharType="separate"/>
      </w:r>
      <w:r>
        <w:rPr>
          <w:rStyle w:val="5"/>
          <w:rFonts w:hint="default" w:ascii="Helvetica" w:hAnsi="Helvetica" w:eastAsia="Helvetica" w:cs="Helvetica"/>
          <w:i w:val="0"/>
          <w:iCs w:val="0"/>
          <w:caps w:val="0"/>
          <w:color w:val="333333"/>
          <w:spacing w:val="0"/>
          <w:sz w:val="27"/>
          <w:szCs w:val="27"/>
          <w:u w:val="none"/>
          <w:bdr w:val="none" w:color="auto" w:sz="0" w:space="0"/>
        </w:rPr>
        <w:drawing>
          <wp:inline distT="0" distB="0" distL="114300" distR="114300">
            <wp:extent cx="304800" cy="304800"/>
            <wp:effectExtent l="0" t="0" r="0" b="0"/>
            <wp:docPr id="2"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57"/>
                    <pic:cNvPicPr>
                      <a:picLocks noChangeAspect="1"/>
                    </pic:cNvPicPr>
                  </pic:nvPicPr>
                  <pic:blipFill>
                    <a:blip r:embed="rId4"/>
                    <a:stretch>
                      <a:fillRect/>
                    </a:stretch>
                  </pic:blipFill>
                  <pic:spPr>
                    <a:xfrm>
                      <a:off x="0" y="0"/>
                      <a:ext cx="304800" cy="304800"/>
                    </a:xfrm>
                    <a:prstGeom prst="rect">
                      <a:avLst/>
                    </a:prstGeom>
                    <a:noFill/>
                    <a:ln w="9525">
                      <a:noFill/>
                    </a:ln>
                  </pic:spPr>
                </pic:pic>
              </a:graphicData>
            </a:graphic>
          </wp:inline>
        </w:drawing>
      </w:r>
      <w:r>
        <w:rPr>
          <w:rStyle w:val="5"/>
          <w:rFonts w:hint="default" w:ascii="Helvetica" w:hAnsi="Helvetica" w:eastAsia="Helvetica" w:cs="Helvetica"/>
          <w:i w:val="0"/>
          <w:iCs w:val="0"/>
          <w:caps w:val="0"/>
          <w:color w:val="333333"/>
          <w:spacing w:val="0"/>
          <w:sz w:val="27"/>
          <w:szCs w:val="27"/>
          <w:u w:val="none"/>
          <w:bdr w:val="none" w:color="auto" w:sz="0" w:space="0"/>
        </w:rPr>
        <w:t>附件2：2024-2026年江苏省农机购置与应用补贴机具补贴额一览表（第二批）专项鉴定产品.xlsx</w:t>
      </w:r>
      <w:r>
        <w:rPr>
          <w:rFonts w:hint="default" w:ascii="Helvetica" w:hAnsi="Helvetica" w:eastAsia="Helvetica" w:cs="Helvetica"/>
          <w:i w:val="0"/>
          <w:iCs w:val="0"/>
          <w:caps w:val="0"/>
          <w:color w:val="333333"/>
          <w:spacing w:val="0"/>
          <w:sz w:val="27"/>
          <w:szCs w:val="27"/>
          <w:u w:val="none"/>
          <w:bdr w:val="none" w:color="auto" w:sz="0" w:space="0"/>
        </w:rPr>
        <w:fldChar w:fldCharType="end"/>
      </w:r>
    </w:p>
    <w:p w14:paraId="2F8748A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20"/>
        <w:jc w:val="left"/>
        <w:rPr>
          <w:color w:val="333333"/>
        </w:rPr>
      </w:pPr>
      <w:r>
        <w:rPr>
          <w:rFonts w:hint="default" w:ascii="Helvetica" w:hAnsi="Helvetica" w:eastAsia="Helvetica" w:cs="Helvetica"/>
          <w:i w:val="0"/>
          <w:iCs w:val="0"/>
          <w:caps w:val="0"/>
          <w:color w:val="333333"/>
          <w:spacing w:val="0"/>
          <w:sz w:val="27"/>
          <w:szCs w:val="27"/>
          <w:u w:val="none"/>
          <w:bdr w:val="none" w:color="auto" w:sz="0" w:space="0"/>
        </w:rPr>
        <w:fldChar w:fldCharType="begin"/>
      </w:r>
      <w:r>
        <w:rPr>
          <w:rFonts w:hint="default" w:ascii="Helvetica" w:hAnsi="Helvetica" w:eastAsia="Helvetica" w:cs="Helvetica"/>
          <w:i w:val="0"/>
          <w:iCs w:val="0"/>
          <w:caps w:val="0"/>
          <w:color w:val="333333"/>
          <w:spacing w:val="0"/>
          <w:sz w:val="27"/>
          <w:szCs w:val="27"/>
          <w:u w:val="none"/>
          <w:bdr w:val="none" w:color="auto" w:sz="0" w:space="0"/>
        </w:rPr>
        <w:instrText xml:space="preserve"> HYPERLINK "http://nynct.jiangsu.gov.cn/module/download/downfile.jsp?classid=0&amp;filename=9258839b33a44d5ca9f03f17ef6427a8.xlsx" </w:instrText>
      </w:r>
      <w:r>
        <w:rPr>
          <w:rFonts w:hint="default" w:ascii="Helvetica" w:hAnsi="Helvetica" w:eastAsia="Helvetica" w:cs="Helvetica"/>
          <w:i w:val="0"/>
          <w:iCs w:val="0"/>
          <w:caps w:val="0"/>
          <w:color w:val="333333"/>
          <w:spacing w:val="0"/>
          <w:sz w:val="27"/>
          <w:szCs w:val="27"/>
          <w:u w:val="none"/>
          <w:bdr w:val="none" w:color="auto" w:sz="0" w:space="0"/>
        </w:rPr>
        <w:fldChar w:fldCharType="separate"/>
      </w:r>
      <w:r>
        <w:rPr>
          <w:rStyle w:val="5"/>
          <w:rFonts w:hint="default" w:ascii="Helvetica" w:hAnsi="Helvetica" w:eastAsia="Helvetica" w:cs="Helvetica"/>
          <w:i w:val="0"/>
          <w:iCs w:val="0"/>
          <w:caps w:val="0"/>
          <w:color w:val="333333"/>
          <w:spacing w:val="0"/>
          <w:sz w:val="27"/>
          <w:szCs w:val="27"/>
          <w:u w:val="none"/>
          <w:bdr w:val="none" w:color="auto" w:sz="0" w:space="0"/>
        </w:rPr>
        <w:drawing>
          <wp:inline distT="0" distB="0" distL="114300" distR="114300">
            <wp:extent cx="304800" cy="304800"/>
            <wp:effectExtent l="0" t="0" r="0" b="0"/>
            <wp:docPr id="3"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IMG_258"/>
                    <pic:cNvPicPr>
                      <a:picLocks noChangeAspect="1"/>
                    </pic:cNvPicPr>
                  </pic:nvPicPr>
                  <pic:blipFill>
                    <a:blip r:embed="rId4"/>
                    <a:stretch>
                      <a:fillRect/>
                    </a:stretch>
                  </pic:blipFill>
                  <pic:spPr>
                    <a:xfrm>
                      <a:off x="0" y="0"/>
                      <a:ext cx="304800" cy="304800"/>
                    </a:xfrm>
                    <a:prstGeom prst="rect">
                      <a:avLst/>
                    </a:prstGeom>
                    <a:noFill/>
                    <a:ln w="9525">
                      <a:noFill/>
                    </a:ln>
                  </pic:spPr>
                </pic:pic>
              </a:graphicData>
            </a:graphic>
          </wp:inline>
        </w:drawing>
      </w:r>
      <w:r>
        <w:rPr>
          <w:rStyle w:val="5"/>
          <w:rFonts w:hint="default" w:ascii="Helvetica" w:hAnsi="Helvetica" w:eastAsia="Helvetica" w:cs="Helvetica"/>
          <w:i w:val="0"/>
          <w:iCs w:val="0"/>
          <w:caps w:val="0"/>
          <w:color w:val="333333"/>
          <w:spacing w:val="0"/>
          <w:sz w:val="27"/>
          <w:szCs w:val="27"/>
          <w:u w:val="none"/>
          <w:bdr w:val="none" w:color="auto" w:sz="0" w:space="0"/>
        </w:rPr>
        <w:t>附件3：江苏省补短板200马力及以上无级变速高端智能拖拉机购置与应用补贴机具补贴额一览表.xlsx</w:t>
      </w:r>
      <w:r>
        <w:rPr>
          <w:rFonts w:hint="default" w:ascii="Helvetica" w:hAnsi="Helvetica" w:eastAsia="Helvetica" w:cs="Helvetica"/>
          <w:i w:val="0"/>
          <w:iCs w:val="0"/>
          <w:caps w:val="0"/>
          <w:color w:val="333333"/>
          <w:spacing w:val="0"/>
          <w:sz w:val="27"/>
          <w:szCs w:val="27"/>
          <w:u w:val="none"/>
          <w:bdr w:val="none" w:color="auto" w:sz="0" w:space="0"/>
        </w:rPr>
        <w:fldChar w:fldCharType="end"/>
      </w:r>
    </w:p>
    <w:p w14:paraId="3BCDEA9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rPr>
          <w:color w:val="333333"/>
        </w:rPr>
      </w:pPr>
      <w:r>
        <w:rPr>
          <w:rFonts w:hint="default" w:ascii="Helvetica" w:hAnsi="Helvetica" w:eastAsia="Helvetica" w:cs="Helvetica"/>
          <w:i w:val="0"/>
          <w:iCs w:val="0"/>
          <w:caps w:val="0"/>
          <w:color w:val="333333"/>
          <w:spacing w:val="0"/>
          <w:sz w:val="27"/>
          <w:szCs w:val="27"/>
          <w:bdr w:val="none" w:color="auto" w:sz="0" w:space="0"/>
        </w:rPr>
        <w:t> </w:t>
      </w:r>
    </w:p>
    <w:p w14:paraId="752191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20"/>
        <w:jc w:val="right"/>
        <w:rPr>
          <w:color w:val="333333"/>
        </w:rPr>
      </w:pPr>
      <w:r>
        <w:rPr>
          <w:rFonts w:hint="default" w:ascii="Helvetica" w:hAnsi="Helvetica" w:eastAsia="Helvetica" w:cs="Helvetica"/>
          <w:i w:val="0"/>
          <w:iCs w:val="0"/>
          <w:caps w:val="0"/>
          <w:color w:val="333333"/>
          <w:spacing w:val="0"/>
          <w:sz w:val="27"/>
          <w:szCs w:val="27"/>
          <w:bdr w:val="none" w:color="auto" w:sz="0" w:space="0"/>
        </w:rPr>
        <w:t>江苏省农业农村厅             江苏省财政厅</w:t>
      </w:r>
    </w:p>
    <w:p w14:paraId="0BC7C9C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20"/>
        <w:jc w:val="right"/>
        <w:rPr>
          <w:color w:val="333333"/>
        </w:rPr>
      </w:pPr>
      <w:r>
        <w:rPr>
          <w:rFonts w:hint="default" w:ascii="Helvetica" w:hAnsi="Helvetica" w:eastAsia="Helvetica" w:cs="Helvetica"/>
          <w:i w:val="0"/>
          <w:iCs w:val="0"/>
          <w:caps w:val="0"/>
          <w:color w:val="333333"/>
          <w:spacing w:val="0"/>
          <w:sz w:val="27"/>
          <w:szCs w:val="27"/>
          <w:bdr w:val="none" w:color="auto" w:sz="0" w:space="0"/>
        </w:rPr>
        <w:t>2025年7月7日</w:t>
      </w:r>
    </w:p>
    <w:p w14:paraId="44DF7AE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09405E"/>
    <w:rsid w:val="140940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rPr>
      <w:sz w:val="24"/>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NUL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2025-07-30T00:53:00Z</dcterms:created>
  <dc:creator>芊芊心洁</dc:creator>
  <cp:lastModifiedBy>芊芊心洁</cp:lastModifiedBy>
  <dcterms:modified xsi:type="dcterms:W3CDTF">2025-07-30T00:55:09Z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4D563B033A4C41A0ACBBC01CED546BCA_11</vt:lpwstr>
  </property>
  <property fmtid="{D5CDD505-2E9C-101B-9397-08002B2CF9AE}" pid="4" name="KSOTemplateDocerSaveRecord">
    <vt:lpwstr>eyJoZGlkIjoiNDdiYjFmYTZlZDMwOTA3NTdhYzE0YzQ0ZmQ1MzRiMjAiLCJ1c2VySWQiOiI3MTA2MTY0MTUifQ==</vt:lpwstr>
  </property>
</Properties>
</file>