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CCDAE">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imes New Roman" w:hAnsi="Times New Roman" w:eastAsia="方正小标宋_GBK" w:cs="Times New Roman"/>
          <w:sz w:val="44"/>
          <w:szCs w:val="44"/>
          <w:lang w:val="en-US" w:eastAsia="zh-CN"/>
        </w:rPr>
      </w:pPr>
      <w:bookmarkStart w:id="0" w:name="_GoBack"/>
      <w:r>
        <w:rPr>
          <w:rFonts w:hint="eastAsia" w:ascii="Times New Roman" w:hAnsi="Times New Roman" w:eastAsia="方正小标宋_GBK" w:cs="Times New Roman"/>
          <w:sz w:val="44"/>
          <w:szCs w:val="44"/>
          <w:lang w:eastAsia="zh-CN"/>
        </w:rPr>
        <w:t>关于受理</w:t>
      </w:r>
      <w:r>
        <w:rPr>
          <w:rFonts w:hint="eastAsia" w:ascii="Times New Roman" w:hAnsi="Times New Roman" w:eastAsia="方正小标宋_GBK" w:cs="Times New Roman"/>
          <w:sz w:val="44"/>
          <w:szCs w:val="44"/>
          <w:lang w:val="en-US" w:eastAsia="zh-CN"/>
        </w:rPr>
        <w:t>2021-2023年政策周期内已购置</w:t>
      </w:r>
    </w:p>
    <w:p w14:paraId="6B603608">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但未享受农机购置与应用补贴农用无人驾驶</w:t>
      </w:r>
    </w:p>
    <w:p w14:paraId="46252075">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val="en-US" w:eastAsia="zh-CN"/>
        </w:rPr>
        <w:t>航空器补贴</w:t>
      </w:r>
      <w:r>
        <w:rPr>
          <w:rFonts w:hint="eastAsia" w:ascii="Times New Roman" w:hAnsi="Times New Roman" w:eastAsia="方正小标宋_GBK" w:cs="Times New Roman"/>
          <w:sz w:val="44"/>
          <w:szCs w:val="44"/>
        </w:rPr>
        <w:t>申请</w:t>
      </w:r>
      <w:r>
        <w:rPr>
          <w:rFonts w:hint="default" w:ascii="Times New Roman" w:hAnsi="Times New Roman" w:eastAsia="方正小标宋_GBK" w:cs="Times New Roman"/>
          <w:sz w:val="44"/>
          <w:szCs w:val="44"/>
        </w:rPr>
        <w:t>的</w:t>
      </w:r>
      <w:r>
        <w:rPr>
          <w:rFonts w:hint="eastAsia" w:ascii="Times New Roman" w:hAnsi="Times New Roman" w:eastAsia="方正小标宋_GBK" w:cs="Times New Roman"/>
          <w:sz w:val="44"/>
          <w:szCs w:val="44"/>
        </w:rPr>
        <w:t>通知</w:t>
      </w:r>
    </w:p>
    <w:bookmarkEnd w:id="0"/>
    <w:p w14:paraId="1A094289">
      <w:pPr>
        <w:keepNext w:val="0"/>
        <w:keepLines w:val="0"/>
        <w:pageBreakBefore w:val="0"/>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r>
        <w:rPr>
          <w:rFonts w:hint="eastAsia" w:ascii="方正仿宋_GBK" w:eastAsia="方正仿宋_GBK"/>
          <w:sz w:val="32"/>
          <w:szCs w:val="32"/>
        </w:rPr>
        <w:t>各镇（</w:t>
      </w:r>
      <w:r>
        <w:rPr>
          <w:rFonts w:hint="eastAsia" w:ascii="方正仿宋_GBK" w:eastAsia="方正仿宋_GBK"/>
          <w:sz w:val="32"/>
          <w:szCs w:val="32"/>
          <w:lang w:val="en-US" w:eastAsia="zh-CN"/>
        </w:rPr>
        <w:t>区、</w:t>
      </w:r>
      <w:r>
        <w:rPr>
          <w:rFonts w:hint="eastAsia" w:ascii="方正仿宋_GBK" w:eastAsia="方正仿宋_GBK"/>
          <w:sz w:val="32"/>
          <w:szCs w:val="32"/>
        </w:rPr>
        <w:t>街道）农</w:t>
      </w:r>
      <w:r>
        <w:rPr>
          <w:rFonts w:hint="eastAsia" w:ascii="方正仿宋_GBK" w:eastAsia="方正仿宋_GBK"/>
          <w:sz w:val="32"/>
          <w:szCs w:val="32"/>
          <w:lang w:eastAsia="zh-CN"/>
        </w:rPr>
        <w:t>业</w:t>
      </w:r>
      <w:r>
        <w:rPr>
          <w:rFonts w:hint="eastAsia" w:ascii="方正仿宋_GBK" w:eastAsia="方正仿宋_GBK"/>
          <w:sz w:val="32"/>
          <w:szCs w:val="32"/>
          <w:lang w:val="en-US" w:eastAsia="zh-CN"/>
        </w:rPr>
        <w:t>农村部门</w:t>
      </w:r>
      <w:r>
        <w:rPr>
          <w:rFonts w:hint="default" w:ascii="Times New Roman" w:hAnsi="Times New Roman" w:eastAsia="方正仿宋_GBK" w:cs="Times New Roman"/>
          <w:sz w:val="32"/>
          <w:szCs w:val="32"/>
        </w:rPr>
        <w:t>：</w:t>
      </w:r>
    </w:p>
    <w:p w14:paraId="1541A439">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根据</w:t>
      </w:r>
      <w:r>
        <w:rPr>
          <w:rFonts w:hint="default" w:ascii="Times New Roman" w:hAnsi="Times New Roman" w:eastAsia="方正仿宋_GBK" w:cs="Times New Roman"/>
          <w:b w:val="0"/>
          <w:bCs w:val="0"/>
          <w:sz w:val="32"/>
          <w:szCs w:val="32"/>
          <w:lang w:val="en-US" w:eastAsia="zh-CN"/>
        </w:rPr>
        <w:t>2021-2023年江苏省</w:t>
      </w:r>
      <w:r>
        <w:rPr>
          <w:rFonts w:hint="eastAsia" w:ascii="Times New Roman" w:hAnsi="Times New Roman" w:eastAsia="方正仿宋_GBK" w:cs="Times New Roman"/>
          <w:b w:val="0"/>
          <w:bCs w:val="0"/>
          <w:sz w:val="32"/>
          <w:szCs w:val="32"/>
          <w:lang w:val="en-US" w:eastAsia="zh-CN"/>
        </w:rPr>
        <w:t>在全省范围内继续</w:t>
      </w:r>
      <w:r>
        <w:rPr>
          <w:rFonts w:hint="default" w:ascii="Times New Roman" w:hAnsi="Times New Roman" w:eastAsia="方正仿宋_GBK" w:cs="Times New Roman"/>
          <w:b w:val="0"/>
          <w:bCs w:val="0"/>
          <w:sz w:val="32"/>
          <w:szCs w:val="32"/>
          <w:lang w:val="en-US" w:eastAsia="zh-CN"/>
        </w:rPr>
        <w:t>实施植保无人驾驶航空器</w:t>
      </w:r>
      <w:r>
        <w:rPr>
          <w:rFonts w:hint="eastAsia" w:ascii="Times New Roman" w:hAnsi="Times New Roman" w:eastAsia="方正仿宋_GBK" w:cs="Times New Roman"/>
          <w:b w:val="0"/>
          <w:bCs w:val="0"/>
          <w:sz w:val="32"/>
          <w:szCs w:val="32"/>
          <w:lang w:val="en-US" w:eastAsia="zh-CN"/>
        </w:rPr>
        <w:t>规范应用</w:t>
      </w:r>
      <w:r>
        <w:rPr>
          <w:rFonts w:hint="default" w:ascii="Times New Roman" w:hAnsi="Times New Roman" w:eastAsia="方正仿宋_GBK" w:cs="Times New Roman"/>
          <w:b w:val="0"/>
          <w:bCs w:val="0"/>
          <w:sz w:val="32"/>
          <w:szCs w:val="32"/>
          <w:lang w:val="en-US" w:eastAsia="zh-CN"/>
        </w:rPr>
        <w:t>试点</w:t>
      </w:r>
      <w:r>
        <w:rPr>
          <w:rFonts w:hint="eastAsia" w:ascii="Times New Roman" w:hAnsi="Times New Roman" w:eastAsia="方正仿宋_GBK" w:cs="Times New Roman"/>
          <w:b w:val="0"/>
          <w:bCs w:val="0"/>
          <w:sz w:val="32"/>
          <w:szCs w:val="32"/>
          <w:lang w:val="en-US" w:eastAsia="zh-CN"/>
        </w:rPr>
        <w:t>工作通知要求</w:t>
      </w:r>
      <w:r>
        <w:rPr>
          <w:rFonts w:hint="default" w:ascii="Times New Roman" w:hAnsi="Times New Roman" w:eastAsia="方正仿宋_GBK" w:cs="Times New Roman"/>
          <w:b w:val="0"/>
          <w:bCs w:val="0"/>
          <w:sz w:val="32"/>
          <w:szCs w:val="32"/>
          <w:lang w:val="en-US" w:eastAsia="zh-CN"/>
        </w:rPr>
        <w:t>，全省</w:t>
      </w:r>
      <w:r>
        <w:rPr>
          <w:rFonts w:hint="eastAsia" w:ascii="Times New Roman" w:hAnsi="Times New Roman" w:eastAsia="方正仿宋_GBK" w:cs="Times New Roman"/>
          <w:b w:val="0"/>
          <w:bCs w:val="0"/>
          <w:sz w:val="32"/>
          <w:szCs w:val="32"/>
          <w:lang w:val="en-US" w:eastAsia="zh-CN"/>
        </w:rPr>
        <w:t>试点补贴</w:t>
      </w:r>
      <w:r>
        <w:rPr>
          <w:rFonts w:hint="default" w:ascii="Times New Roman" w:hAnsi="Times New Roman" w:eastAsia="方正仿宋_GBK" w:cs="Times New Roman"/>
          <w:b w:val="0"/>
          <w:bCs w:val="0"/>
          <w:sz w:val="32"/>
          <w:szCs w:val="32"/>
          <w:lang w:val="en-US" w:eastAsia="zh-CN"/>
        </w:rPr>
        <w:t>资金规模控制在5000万</w:t>
      </w:r>
      <w:r>
        <w:rPr>
          <w:rFonts w:hint="eastAsia" w:ascii="Times New Roman" w:hAnsi="Times New Roman" w:eastAsia="方正仿宋_GBK" w:cs="Times New Roman"/>
          <w:b w:val="0"/>
          <w:bCs w:val="0"/>
          <w:sz w:val="32"/>
          <w:szCs w:val="32"/>
          <w:lang w:val="en-US" w:eastAsia="zh-CN"/>
        </w:rPr>
        <w:t>元</w:t>
      </w:r>
      <w:r>
        <w:rPr>
          <w:rFonts w:hint="default" w:ascii="Times New Roman" w:hAnsi="Times New Roman" w:eastAsia="方正仿宋_GBK" w:cs="Times New Roman"/>
          <w:b w:val="0"/>
          <w:bCs w:val="0"/>
          <w:sz w:val="32"/>
          <w:szCs w:val="32"/>
          <w:lang w:val="en-US" w:eastAsia="zh-CN"/>
        </w:rPr>
        <w:t>。</w:t>
      </w:r>
      <w:r>
        <w:rPr>
          <w:rFonts w:hint="eastAsia" w:ascii="Times New Roman" w:hAnsi="Times New Roman" w:eastAsia="方正仿宋_GBK" w:cs="Times New Roman"/>
          <w:b w:val="0"/>
          <w:bCs w:val="0"/>
          <w:sz w:val="32"/>
          <w:szCs w:val="32"/>
          <w:lang w:val="en-US" w:eastAsia="zh-CN"/>
        </w:rPr>
        <w:t>截止目前，全县</w:t>
      </w:r>
      <w:r>
        <w:rPr>
          <w:rFonts w:hint="default" w:ascii="Times New Roman" w:hAnsi="Times New Roman" w:eastAsia="方正仿宋_GBK" w:cs="Times New Roman"/>
          <w:b w:val="0"/>
          <w:bCs w:val="0"/>
          <w:sz w:val="32"/>
          <w:szCs w:val="32"/>
          <w:lang w:val="en-US" w:eastAsia="zh-CN"/>
        </w:rPr>
        <w:t>共受理</w:t>
      </w:r>
      <w:r>
        <w:rPr>
          <w:rFonts w:hint="eastAsia" w:ascii="Times New Roman" w:hAnsi="Times New Roman" w:eastAsia="方正仿宋_GBK" w:cs="Times New Roman"/>
          <w:b w:val="0"/>
          <w:bCs w:val="0"/>
          <w:sz w:val="32"/>
          <w:szCs w:val="32"/>
          <w:lang w:val="en-US" w:eastAsia="zh-CN"/>
        </w:rPr>
        <w:t>政策周期内</w:t>
      </w:r>
      <w:r>
        <w:rPr>
          <w:rFonts w:hint="default" w:ascii="Times New Roman" w:hAnsi="Times New Roman" w:eastAsia="方正仿宋_GBK" w:cs="Times New Roman"/>
          <w:b w:val="0"/>
          <w:bCs w:val="0"/>
          <w:sz w:val="32"/>
          <w:szCs w:val="32"/>
          <w:lang w:val="en-US" w:eastAsia="zh-CN"/>
        </w:rPr>
        <w:t>植保无人驾驶航空器</w:t>
      </w:r>
      <w:r>
        <w:rPr>
          <w:rFonts w:hint="eastAsia" w:ascii="Times New Roman" w:hAnsi="Times New Roman" w:eastAsia="方正仿宋_GBK" w:cs="Times New Roman"/>
          <w:b w:val="0"/>
          <w:bCs w:val="0"/>
          <w:sz w:val="32"/>
          <w:szCs w:val="32"/>
          <w:lang w:val="en-US" w:eastAsia="zh-CN"/>
        </w:rPr>
        <w:t>389</w:t>
      </w:r>
      <w:r>
        <w:rPr>
          <w:rFonts w:hint="default" w:ascii="Times New Roman" w:hAnsi="Times New Roman" w:eastAsia="方正仿宋_GBK" w:cs="Times New Roman"/>
          <w:b w:val="0"/>
          <w:bCs w:val="0"/>
          <w:sz w:val="32"/>
          <w:szCs w:val="32"/>
          <w:lang w:val="en-US" w:eastAsia="zh-CN"/>
        </w:rPr>
        <w:t>台，兑付</w:t>
      </w:r>
      <w:r>
        <w:rPr>
          <w:rFonts w:hint="eastAsia" w:ascii="Times New Roman" w:hAnsi="Times New Roman" w:eastAsia="方正仿宋_GBK" w:cs="Times New Roman"/>
          <w:b w:val="0"/>
          <w:bCs w:val="0"/>
          <w:sz w:val="32"/>
          <w:szCs w:val="32"/>
          <w:lang w:val="en-US" w:eastAsia="zh-CN"/>
        </w:rPr>
        <w:t>补贴</w:t>
      </w:r>
      <w:r>
        <w:rPr>
          <w:rFonts w:hint="default" w:ascii="Times New Roman" w:hAnsi="Times New Roman" w:eastAsia="方正仿宋_GBK" w:cs="Times New Roman"/>
          <w:b w:val="0"/>
          <w:bCs w:val="0"/>
          <w:sz w:val="32"/>
          <w:szCs w:val="32"/>
          <w:lang w:val="en-US" w:eastAsia="zh-CN"/>
        </w:rPr>
        <w:t>资金</w:t>
      </w:r>
      <w:r>
        <w:rPr>
          <w:rFonts w:hint="eastAsia" w:ascii="Times New Roman" w:hAnsi="Times New Roman" w:eastAsia="方正仿宋_GBK" w:cs="Times New Roman"/>
          <w:b w:val="0"/>
          <w:bCs w:val="0"/>
          <w:sz w:val="32"/>
          <w:szCs w:val="32"/>
          <w:lang w:val="en-US" w:eastAsia="zh-CN"/>
        </w:rPr>
        <w:t>458.60</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近期，省财政厅、农业农村厅下达了最终资金使用额度。结合全县实际，经研究，</w:t>
      </w:r>
      <w:r>
        <w:rPr>
          <w:rFonts w:hint="default" w:ascii="Times New Roman" w:hAnsi="Times New Roman" w:eastAsia="方正仿宋_GBK" w:cs="Times New Roman"/>
          <w:b w:val="0"/>
          <w:bCs w:val="0"/>
          <w:sz w:val="32"/>
          <w:szCs w:val="32"/>
          <w:lang w:val="en-US" w:eastAsia="zh-CN"/>
        </w:rPr>
        <w:t>决定受理2021-2023年</w:t>
      </w:r>
      <w:r>
        <w:rPr>
          <w:rFonts w:hint="eastAsia" w:ascii="Times New Roman" w:hAnsi="Times New Roman" w:eastAsia="方正仿宋_GBK" w:cs="Times New Roman"/>
          <w:b w:val="0"/>
          <w:bCs w:val="0"/>
          <w:sz w:val="32"/>
          <w:szCs w:val="32"/>
          <w:lang w:val="en-US" w:eastAsia="zh-CN"/>
        </w:rPr>
        <w:t>政策周期内已购置但未享受农机购置与应用补贴的农用</w:t>
      </w:r>
      <w:r>
        <w:rPr>
          <w:rFonts w:hint="default" w:ascii="Times New Roman" w:hAnsi="Times New Roman" w:eastAsia="方正仿宋_GBK" w:cs="Times New Roman"/>
          <w:b w:val="0"/>
          <w:bCs w:val="0"/>
          <w:sz w:val="32"/>
          <w:szCs w:val="32"/>
          <w:lang w:val="en-US" w:eastAsia="zh-CN"/>
        </w:rPr>
        <w:t>无人驾驶航空器</w:t>
      </w:r>
      <w:r>
        <w:rPr>
          <w:rFonts w:hint="eastAsia" w:ascii="Times New Roman" w:hAnsi="Times New Roman" w:eastAsia="方正仿宋_GBK" w:cs="Times New Roman"/>
          <w:b w:val="0"/>
          <w:bCs w:val="0"/>
          <w:sz w:val="32"/>
          <w:szCs w:val="32"/>
          <w:lang w:val="en-US" w:eastAsia="zh-CN"/>
        </w:rPr>
        <w:t>补贴申请</w:t>
      </w:r>
      <w:r>
        <w:rPr>
          <w:rFonts w:hint="default" w:ascii="Times New Roman" w:hAnsi="Times New Roman" w:eastAsia="方正仿宋_GBK" w:cs="Times New Roman"/>
          <w:b w:val="0"/>
          <w:bCs w:val="0"/>
          <w:sz w:val="32"/>
          <w:szCs w:val="32"/>
          <w:lang w:val="en-US" w:eastAsia="zh-CN"/>
        </w:rPr>
        <w:t>，</w:t>
      </w:r>
      <w:r>
        <w:rPr>
          <w:rFonts w:hint="eastAsia" w:ascii="Times New Roman" w:hAnsi="Times New Roman" w:eastAsia="方正仿宋_GBK" w:cs="Times New Roman"/>
          <w:b w:val="0"/>
          <w:bCs w:val="0"/>
          <w:sz w:val="32"/>
          <w:szCs w:val="32"/>
          <w:lang w:val="en-US" w:eastAsia="zh-CN"/>
        </w:rPr>
        <w:t>现将</w:t>
      </w:r>
      <w:r>
        <w:rPr>
          <w:rFonts w:hint="default" w:ascii="Times New Roman" w:hAnsi="Times New Roman" w:eastAsia="方正仿宋_GBK" w:cs="Times New Roman"/>
          <w:b w:val="0"/>
          <w:bCs w:val="0"/>
          <w:sz w:val="32"/>
          <w:szCs w:val="32"/>
          <w:lang w:val="en-US" w:eastAsia="zh-CN"/>
        </w:rPr>
        <w:t>具体事项</w:t>
      </w:r>
      <w:r>
        <w:rPr>
          <w:rFonts w:hint="eastAsia" w:ascii="Times New Roman" w:hAnsi="Times New Roman" w:eastAsia="方正仿宋_GBK" w:cs="Times New Roman"/>
          <w:b w:val="0"/>
          <w:bCs w:val="0"/>
          <w:sz w:val="32"/>
          <w:szCs w:val="32"/>
          <w:lang w:val="en-US" w:eastAsia="zh-CN"/>
        </w:rPr>
        <w:t>通知</w:t>
      </w:r>
      <w:r>
        <w:rPr>
          <w:rFonts w:hint="default" w:ascii="Times New Roman" w:hAnsi="Times New Roman" w:eastAsia="方正仿宋_GBK" w:cs="Times New Roman"/>
          <w:b w:val="0"/>
          <w:bCs w:val="0"/>
          <w:sz w:val="32"/>
          <w:szCs w:val="32"/>
          <w:lang w:val="en-US" w:eastAsia="zh-CN"/>
        </w:rPr>
        <w:t>如下:</w:t>
      </w:r>
    </w:p>
    <w:p w14:paraId="0B99F522">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一、申请办理服务系统资金额度</w:t>
      </w:r>
    </w:p>
    <w:p w14:paraId="55F2BB21">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根据省农业农村厅、省财政厅</w:t>
      </w:r>
      <w:r>
        <w:rPr>
          <w:rFonts w:hint="eastAsia" w:ascii="Times New Roman" w:hAnsi="Times New Roman" w:eastAsia="方正仿宋_GBK" w:cs="Times New Roman"/>
          <w:b w:val="0"/>
          <w:bCs w:val="0"/>
          <w:color w:val="auto"/>
          <w:sz w:val="32"/>
          <w:szCs w:val="32"/>
        </w:rPr>
        <w:t>《关于</w:t>
      </w:r>
      <w:r>
        <w:rPr>
          <w:rFonts w:hint="eastAsia" w:ascii="Times New Roman" w:hAnsi="Times New Roman" w:eastAsia="方正仿宋_GBK" w:cs="Times New Roman"/>
          <w:b w:val="0"/>
          <w:bCs w:val="0"/>
          <w:color w:val="auto"/>
          <w:sz w:val="32"/>
          <w:szCs w:val="32"/>
          <w:lang w:eastAsia="zh-CN"/>
        </w:rPr>
        <w:t>下达</w:t>
      </w:r>
      <w:r>
        <w:rPr>
          <w:rFonts w:hint="eastAsia" w:ascii="Times New Roman" w:hAnsi="Times New Roman" w:eastAsia="方正仿宋_GBK" w:cs="Times New Roman"/>
          <w:b w:val="0"/>
          <w:bCs w:val="0"/>
          <w:color w:val="auto"/>
          <w:sz w:val="32"/>
          <w:szCs w:val="32"/>
          <w:lang w:val="en-US" w:eastAsia="zh-CN"/>
        </w:rPr>
        <w:t>2025年中央有关资金</w:t>
      </w:r>
      <w:r>
        <w:rPr>
          <w:rFonts w:hint="eastAsia" w:ascii="Times New Roman" w:hAnsi="Times New Roman" w:eastAsia="方正仿宋_GBK" w:cs="Times New Roman"/>
          <w:b w:val="0"/>
          <w:bCs w:val="0"/>
          <w:color w:val="auto"/>
          <w:sz w:val="32"/>
          <w:szCs w:val="32"/>
        </w:rPr>
        <w:t>的通知》</w:t>
      </w:r>
      <w:r>
        <w:rPr>
          <w:rFonts w:hint="eastAsia" w:ascii="Times New Roman" w:hAnsi="Times New Roman" w:eastAsia="方正仿宋_GBK" w:cs="Times New Roman"/>
          <w:b w:val="0"/>
          <w:bCs w:val="0"/>
          <w:color w:val="auto"/>
          <w:sz w:val="32"/>
          <w:szCs w:val="32"/>
          <w:lang w:val="en-US" w:eastAsia="zh-CN"/>
        </w:rPr>
        <w:t>（</w:t>
      </w:r>
      <w:r>
        <w:rPr>
          <w:rFonts w:hint="eastAsia" w:ascii="Times New Roman" w:hAnsi="Times New Roman" w:eastAsia="方正仿宋_GBK" w:cs="Times New Roman"/>
          <w:b w:val="0"/>
          <w:bCs w:val="0"/>
          <w:color w:val="auto"/>
          <w:sz w:val="32"/>
          <w:szCs w:val="32"/>
        </w:rPr>
        <w:t>苏</w:t>
      </w:r>
      <w:r>
        <w:rPr>
          <w:rFonts w:hint="eastAsia" w:ascii="Times New Roman" w:hAnsi="Times New Roman" w:eastAsia="方正仿宋_GBK" w:cs="Times New Roman"/>
          <w:b w:val="0"/>
          <w:bCs w:val="0"/>
          <w:color w:val="auto"/>
          <w:sz w:val="32"/>
          <w:szCs w:val="32"/>
          <w:lang w:eastAsia="zh-CN"/>
        </w:rPr>
        <w:t>财农</w:t>
      </w:r>
      <w:r>
        <w:rPr>
          <w:rFonts w:hint="default" w:ascii="Times New Roman" w:hAnsi="Times New Roman" w:eastAsia="方正仿宋_GBK" w:cs="Times New Roman"/>
          <w:b w:val="0"/>
          <w:bCs w:val="0"/>
          <w:color w:val="auto"/>
          <w:sz w:val="32"/>
          <w:szCs w:val="32"/>
        </w:rPr>
        <w:t>〔202</w:t>
      </w:r>
      <w:r>
        <w:rPr>
          <w:rFonts w:hint="eastAsia" w:ascii="Times New Roman" w:hAnsi="Times New Roman" w:eastAsia="方正仿宋_GBK" w:cs="Times New Roman"/>
          <w:b w:val="0"/>
          <w:bCs w:val="0"/>
          <w:color w:val="auto"/>
          <w:sz w:val="32"/>
          <w:szCs w:val="32"/>
          <w:lang w:val="en-US" w:eastAsia="zh-CN"/>
        </w:rPr>
        <w:t>5</w:t>
      </w:r>
      <w:r>
        <w:rPr>
          <w:rFonts w:hint="default" w:ascii="Times New Roman" w:hAnsi="Times New Roman" w:eastAsia="方正仿宋_GBK" w:cs="Times New Roman"/>
          <w:b w:val="0"/>
          <w:bCs w:val="0"/>
          <w:color w:val="auto"/>
          <w:sz w:val="32"/>
          <w:szCs w:val="32"/>
        </w:rPr>
        <w:t>〕</w:t>
      </w:r>
      <w:r>
        <w:rPr>
          <w:rFonts w:hint="eastAsia" w:ascii="Times New Roman" w:hAnsi="Times New Roman" w:eastAsia="方正仿宋_GBK" w:cs="Times New Roman"/>
          <w:b w:val="0"/>
          <w:bCs w:val="0"/>
          <w:color w:val="auto"/>
          <w:sz w:val="32"/>
          <w:szCs w:val="32"/>
          <w:lang w:val="en-US" w:eastAsia="zh-CN"/>
        </w:rPr>
        <w:t>32</w:t>
      </w:r>
      <w:r>
        <w:rPr>
          <w:rFonts w:hint="default" w:ascii="Times New Roman" w:hAnsi="Times New Roman" w:eastAsia="方正仿宋_GBK" w:cs="Times New Roman"/>
          <w:b w:val="0"/>
          <w:bCs w:val="0"/>
          <w:color w:val="auto"/>
          <w:sz w:val="32"/>
          <w:szCs w:val="32"/>
        </w:rPr>
        <w:t>号</w:t>
      </w:r>
      <w:r>
        <w:rPr>
          <w:rFonts w:hint="eastAsia" w:ascii="Times New Roman" w:hAnsi="Times New Roman" w:eastAsia="方正仿宋_GBK" w:cs="Times New Roman"/>
          <w:b w:val="0"/>
          <w:bCs w:val="0"/>
          <w:color w:val="auto"/>
          <w:sz w:val="32"/>
          <w:szCs w:val="32"/>
          <w:lang w:eastAsia="zh-CN"/>
        </w:rPr>
        <w:t>、</w:t>
      </w:r>
      <w:r>
        <w:rPr>
          <w:rFonts w:hint="eastAsia" w:ascii="Times New Roman" w:hAnsi="Times New Roman" w:eastAsia="方正仿宋_GBK" w:cs="Times New Roman"/>
          <w:b w:val="0"/>
          <w:bCs w:val="0"/>
          <w:color w:val="auto"/>
          <w:sz w:val="32"/>
          <w:szCs w:val="32"/>
        </w:rPr>
        <w:t>苏</w:t>
      </w:r>
      <w:r>
        <w:rPr>
          <w:rFonts w:hint="eastAsia" w:ascii="Times New Roman" w:hAnsi="Times New Roman" w:eastAsia="方正仿宋_GBK" w:cs="Times New Roman"/>
          <w:b w:val="0"/>
          <w:bCs w:val="0"/>
          <w:color w:val="auto"/>
          <w:sz w:val="32"/>
          <w:szCs w:val="32"/>
          <w:lang w:eastAsia="zh-CN"/>
        </w:rPr>
        <w:t>农计</w:t>
      </w:r>
      <w:r>
        <w:rPr>
          <w:rFonts w:hint="default" w:ascii="Times New Roman" w:hAnsi="Times New Roman" w:eastAsia="方正仿宋_GBK" w:cs="Times New Roman"/>
          <w:b w:val="0"/>
          <w:bCs w:val="0"/>
          <w:color w:val="auto"/>
          <w:sz w:val="32"/>
          <w:szCs w:val="32"/>
        </w:rPr>
        <w:t>〔202</w:t>
      </w:r>
      <w:r>
        <w:rPr>
          <w:rFonts w:hint="eastAsia" w:ascii="Times New Roman" w:hAnsi="Times New Roman" w:eastAsia="方正仿宋_GBK" w:cs="Times New Roman"/>
          <w:b w:val="0"/>
          <w:bCs w:val="0"/>
          <w:color w:val="auto"/>
          <w:sz w:val="32"/>
          <w:szCs w:val="32"/>
          <w:lang w:val="en-US" w:eastAsia="zh-CN"/>
        </w:rPr>
        <w:t>5</w:t>
      </w:r>
      <w:r>
        <w:rPr>
          <w:rFonts w:hint="default" w:ascii="Times New Roman" w:hAnsi="Times New Roman" w:eastAsia="方正仿宋_GBK" w:cs="Times New Roman"/>
          <w:b w:val="0"/>
          <w:bCs w:val="0"/>
          <w:color w:val="auto"/>
          <w:sz w:val="32"/>
          <w:szCs w:val="32"/>
        </w:rPr>
        <w:t>〕</w:t>
      </w:r>
      <w:r>
        <w:rPr>
          <w:rFonts w:hint="eastAsia" w:ascii="Times New Roman" w:hAnsi="Times New Roman" w:eastAsia="方正仿宋_GBK" w:cs="Times New Roman"/>
          <w:b w:val="0"/>
          <w:bCs w:val="0"/>
          <w:color w:val="auto"/>
          <w:sz w:val="32"/>
          <w:szCs w:val="32"/>
          <w:lang w:val="en-US" w:eastAsia="zh-CN"/>
        </w:rPr>
        <w:t>15</w:t>
      </w:r>
      <w:r>
        <w:rPr>
          <w:rFonts w:hint="default" w:ascii="Times New Roman" w:hAnsi="Times New Roman" w:eastAsia="方正仿宋_GBK" w:cs="Times New Roman"/>
          <w:b w:val="0"/>
          <w:bCs w:val="0"/>
          <w:color w:val="auto"/>
          <w:sz w:val="32"/>
          <w:szCs w:val="32"/>
        </w:rPr>
        <w:t>号</w:t>
      </w:r>
      <w:r>
        <w:rPr>
          <w:rFonts w:hint="eastAsia" w:ascii="Times New Roman" w:hAnsi="Times New Roman" w:eastAsia="方正仿宋_GBK" w:cs="Times New Roman"/>
          <w:b w:val="0"/>
          <w:bCs w:val="0"/>
          <w:color w:val="auto"/>
          <w:sz w:val="32"/>
          <w:szCs w:val="32"/>
        </w:rPr>
        <w:t>）</w:t>
      </w:r>
      <w:r>
        <w:rPr>
          <w:rFonts w:hint="eastAsia" w:ascii="Times New Roman" w:hAnsi="Times New Roman" w:eastAsia="方正仿宋_GBK" w:cs="Times New Roman"/>
          <w:b w:val="0"/>
          <w:bCs w:val="0"/>
          <w:color w:val="auto"/>
          <w:sz w:val="32"/>
          <w:szCs w:val="32"/>
          <w:lang w:val="en-US" w:eastAsia="zh-CN"/>
        </w:rPr>
        <w:t>文件精神，全县</w:t>
      </w:r>
      <w:r>
        <w:rPr>
          <w:rFonts w:hint="default" w:ascii="Times New Roman" w:hAnsi="Times New Roman" w:eastAsia="方正仿宋_GBK" w:cs="Times New Roman"/>
          <w:b w:val="0"/>
          <w:bCs w:val="0"/>
          <w:sz w:val="32"/>
          <w:szCs w:val="32"/>
          <w:lang w:val="en-US" w:eastAsia="zh-CN"/>
        </w:rPr>
        <w:t>2021-2023年</w:t>
      </w:r>
      <w:r>
        <w:rPr>
          <w:rFonts w:hint="eastAsia" w:ascii="Times New Roman" w:hAnsi="Times New Roman" w:eastAsia="方正仿宋_GBK" w:cs="Times New Roman"/>
          <w:b w:val="0"/>
          <w:bCs w:val="0"/>
          <w:sz w:val="32"/>
          <w:szCs w:val="32"/>
          <w:lang w:val="en-US" w:eastAsia="zh-CN"/>
        </w:rPr>
        <w:t>政策周期内农用</w:t>
      </w:r>
      <w:r>
        <w:rPr>
          <w:rFonts w:hint="default" w:ascii="Times New Roman" w:hAnsi="Times New Roman" w:eastAsia="方正仿宋_GBK" w:cs="Times New Roman"/>
          <w:b w:val="0"/>
          <w:bCs w:val="0"/>
          <w:sz w:val="32"/>
          <w:szCs w:val="32"/>
          <w:lang w:val="en-US" w:eastAsia="zh-CN"/>
        </w:rPr>
        <w:t>无人驾驶航空器</w:t>
      </w:r>
      <w:r>
        <w:rPr>
          <w:rFonts w:hint="eastAsia" w:ascii="Times New Roman" w:hAnsi="Times New Roman" w:eastAsia="方正仿宋_GBK" w:cs="Times New Roman"/>
          <w:b w:val="0"/>
          <w:bCs w:val="0"/>
          <w:sz w:val="32"/>
          <w:szCs w:val="32"/>
          <w:lang w:val="en-US" w:eastAsia="zh-CN"/>
        </w:rPr>
        <w:t>农机购置与应用补贴资金额度为103</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w:t>
      </w:r>
    </w:p>
    <w:p w14:paraId="7E509D54">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二、申请办理服务系统开放时间</w:t>
      </w:r>
    </w:p>
    <w:p w14:paraId="2BAD630E">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黑体" w:hAnsi="黑体" w:eastAsia="黑体" w:cs="黑体"/>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2025年6</w:t>
      </w:r>
      <w:r>
        <w:rPr>
          <w:rFonts w:hint="default" w:ascii="Times New Roman" w:hAnsi="Times New Roman" w:eastAsia="方正仿宋_GBK" w:cs="Times New Roman"/>
          <w:b w:val="0"/>
          <w:bCs w:val="0"/>
          <w:sz w:val="32"/>
          <w:szCs w:val="32"/>
        </w:rPr>
        <w:t>月</w:t>
      </w:r>
      <w:r>
        <w:rPr>
          <w:rFonts w:hint="eastAsia" w:ascii="Times New Roman" w:hAnsi="Times New Roman" w:eastAsia="方正仿宋_GBK" w:cs="Times New Roman"/>
          <w:b w:val="0"/>
          <w:bCs w:val="0"/>
          <w:sz w:val="32"/>
          <w:szCs w:val="32"/>
          <w:lang w:val="en-US" w:eastAsia="zh-CN"/>
        </w:rPr>
        <w:t>30</w:t>
      </w:r>
      <w:r>
        <w:rPr>
          <w:rFonts w:hint="default" w:ascii="Times New Roman" w:hAnsi="Times New Roman" w:eastAsia="方正仿宋_GBK" w:cs="Times New Roman"/>
          <w:b w:val="0"/>
          <w:bCs w:val="0"/>
          <w:sz w:val="32"/>
          <w:szCs w:val="32"/>
        </w:rPr>
        <w:t>日上午</w:t>
      </w:r>
      <w:r>
        <w:rPr>
          <w:rFonts w:hint="eastAsia" w:ascii="Times New Roman" w:hAnsi="Times New Roman" w:eastAsia="方正仿宋_GBK" w:cs="Times New Roman"/>
          <w:b w:val="0"/>
          <w:bCs w:val="0"/>
          <w:sz w:val="32"/>
          <w:szCs w:val="32"/>
          <w:lang w:val="en-US" w:eastAsia="zh-CN"/>
        </w:rPr>
        <w:t>10</w:t>
      </w:r>
      <w:r>
        <w:rPr>
          <w:rFonts w:hint="default" w:ascii="Times New Roman" w:hAnsi="Times New Roman" w:eastAsia="方正仿宋_GBK" w:cs="Times New Roman"/>
          <w:b w:val="0"/>
          <w:bCs w:val="0"/>
          <w:sz w:val="32"/>
          <w:szCs w:val="32"/>
        </w:rPr>
        <w:t>时00分。</w:t>
      </w:r>
    </w:p>
    <w:p w14:paraId="743CA1D5">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w:t>
      </w:r>
      <w:r>
        <w:rPr>
          <w:rFonts w:hint="default" w:ascii="黑体" w:hAnsi="黑体" w:eastAsia="黑体" w:cs="黑体"/>
          <w:b w:val="0"/>
          <w:bCs w:val="0"/>
          <w:sz w:val="32"/>
          <w:szCs w:val="32"/>
          <w:lang w:val="en-US" w:eastAsia="zh-CN"/>
        </w:rPr>
        <w:t>受理资料与机具核验</w:t>
      </w:r>
    </w:p>
    <w:p w14:paraId="2C0A091E">
      <w:pPr>
        <w:spacing w:line="560" w:lineRule="exact"/>
        <w:ind w:firstLine="640" w:firstLineChars="200"/>
        <w:jc w:val="left"/>
        <w:rPr>
          <w:rFonts w:hint="eastAsia" w:ascii="黑体" w:hAnsi="黑体" w:eastAsia="黑体" w:cs="黑体"/>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经</w:t>
      </w:r>
      <w:r>
        <w:rPr>
          <w:rFonts w:hint="default" w:ascii="Times New Roman" w:hAnsi="Times New Roman" w:eastAsia="方正仿宋_GBK" w:cs="Times New Roman"/>
          <w:b w:val="0"/>
          <w:bCs w:val="0"/>
          <w:sz w:val="32"/>
          <w:szCs w:val="32"/>
          <w:lang w:val="en-US" w:eastAsia="zh-CN"/>
        </w:rPr>
        <w:t>初步统计</w:t>
      </w:r>
      <w:r>
        <w:rPr>
          <w:rFonts w:hint="eastAsia" w:ascii="Times New Roman" w:hAnsi="Times New Roman" w:eastAsia="方正仿宋_GBK" w:cs="Times New Roman"/>
          <w:b w:val="0"/>
          <w:bCs w:val="0"/>
          <w:sz w:val="32"/>
          <w:szCs w:val="32"/>
          <w:lang w:val="en-US" w:eastAsia="zh-CN"/>
        </w:rPr>
        <w:t>，</w:t>
      </w:r>
      <w:r>
        <w:rPr>
          <w:rFonts w:hint="eastAsia" w:ascii="Times New Roman" w:hAnsi="Times New Roman" w:eastAsia="方正仿宋_GBK" w:cs="Times New Roman"/>
          <w:b w:val="0"/>
          <w:bCs w:val="0"/>
          <w:color w:val="auto"/>
          <w:sz w:val="32"/>
          <w:szCs w:val="32"/>
          <w:lang w:val="en-US" w:eastAsia="zh-CN"/>
        </w:rPr>
        <w:t>全县</w:t>
      </w:r>
      <w:r>
        <w:rPr>
          <w:rFonts w:hint="default" w:ascii="Times New Roman" w:hAnsi="Times New Roman" w:eastAsia="方正仿宋_GBK" w:cs="Times New Roman"/>
          <w:b w:val="0"/>
          <w:bCs w:val="0"/>
          <w:sz w:val="32"/>
          <w:szCs w:val="32"/>
          <w:lang w:val="en-US" w:eastAsia="zh-CN"/>
        </w:rPr>
        <w:t>2021-2023年</w:t>
      </w:r>
      <w:r>
        <w:rPr>
          <w:rFonts w:hint="eastAsia" w:ascii="Times New Roman" w:hAnsi="Times New Roman" w:eastAsia="方正仿宋_GBK" w:cs="Times New Roman"/>
          <w:b w:val="0"/>
          <w:bCs w:val="0"/>
          <w:sz w:val="32"/>
          <w:szCs w:val="32"/>
          <w:lang w:val="en-US" w:eastAsia="zh-CN"/>
        </w:rPr>
        <w:t>政策周期内购置农用</w:t>
      </w:r>
      <w:r>
        <w:rPr>
          <w:rFonts w:hint="default" w:ascii="Times New Roman" w:hAnsi="Times New Roman" w:eastAsia="方正仿宋_GBK" w:cs="Times New Roman"/>
          <w:b w:val="0"/>
          <w:bCs w:val="0"/>
          <w:sz w:val="32"/>
          <w:szCs w:val="32"/>
          <w:lang w:val="en-US" w:eastAsia="zh-CN"/>
        </w:rPr>
        <w:t>无人驾驶航空器</w:t>
      </w:r>
      <w:r>
        <w:rPr>
          <w:rFonts w:hint="eastAsia" w:ascii="Times New Roman" w:hAnsi="Times New Roman" w:eastAsia="方正仿宋_GBK" w:cs="Times New Roman"/>
          <w:b w:val="0"/>
          <w:bCs w:val="0"/>
          <w:sz w:val="32"/>
          <w:szCs w:val="32"/>
          <w:lang w:val="en-US" w:eastAsia="zh-CN"/>
        </w:rPr>
        <w:t>，但未享受农机购置与应用补贴的共计203</w:t>
      </w:r>
      <w:r>
        <w:rPr>
          <w:rFonts w:hint="default" w:ascii="Times New Roman" w:hAnsi="Times New Roman" w:eastAsia="方正仿宋_GBK" w:cs="Times New Roman"/>
          <w:b w:val="0"/>
          <w:bCs w:val="0"/>
          <w:sz w:val="32"/>
          <w:szCs w:val="32"/>
          <w:lang w:val="en-US" w:eastAsia="zh-CN"/>
        </w:rPr>
        <w:t>台，</w:t>
      </w:r>
      <w:r>
        <w:rPr>
          <w:rFonts w:hint="eastAsia" w:ascii="Times New Roman" w:hAnsi="Times New Roman" w:eastAsia="方正仿宋_GBK" w:cs="Times New Roman"/>
          <w:b w:val="0"/>
          <w:bCs w:val="0"/>
          <w:sz w:val="32"/>
          <w:szCs w:val="32"/>
          <w:lang w:val="en-US" w:eastAsia="zh-CN"/>
        </w:rPr>
        <w:t>根据补贴标准</w:t>
      </w:r>
      <w:r>
        <w:rPr>
          <w:rFonts w:hint="default" w:ascii="Times New Roman" w:hAnsi="Times New Roman" w:eastAsia="方正仿宋_GBK" w:cs="Times New Roman"/>
          <w:b w:val="0"/>
          <w:bCs w:val="0"/>
          <w:sz w:val="32"/>
          <w:szCs w:val="32"/>
          <w:lang w:val="en-US" w:eastAsia="zh-CN"/>
        </w:rPr>
        <w:t>需补贴资金</w:t>
      </w:r>
      <w:r>
        <w:rPr>
          <w:rFonts w:hint="eastAsia" w:ascii="Times New Roman" w:hAnsi="Times New Roman" w:eastAsia="方正仿宋_GBK" w:cs="Times New Roman"/>
          <w:b w:val="0"/>
          <w:bCs w:val="0"/>
          <w:sz w:val="32"/>
          <w:szCs w:val="32"/>
          <w:lang w:val="en-US" w:eastAsia="zh-CN"/>
        </w:rPr>
        <w:t>约170.10</w:t>
      </w:r>
      <w:r>
        <w:rPr>
          <w:rFonts w:hint="default" w:ascii="Times New Roman" w:hAnsi="Times New Roman" w:eastAsia="方正仿宋_GBK" w:cs="Times New Roman"/>
          <w:b w:val="0"/>
          <w:bCs w:val="0"/>
          <w:sz w:val="32"/>
          <w:szCs w:val="32"/>
          <w:lang w:val="en-US" w:eastAsia="zh-CN"/>
        </w:rPr>
        <w:t>万元</w:t>
      </w:r>
      <w:r>
        <w:rPr>
          <w:rFonts w:hint="eastAsia" w:ascii="Times New Roman" w:hAnsi="Times New Roman" w:eastAsia="方正仿宋_GBK" w:cs="Times New Roman"/>
          <w:b w:val="0"/>
          <w:bCs w:val="0"/>
          <w:sz w:val="32"/>
          <w:szCs w:val="32"/>
          <w:lang w:val="en-US" w:eastAsia="zh-CN"/>
        </w:rPr>
        <w:t>。符合申请条件的，但因超出办理服务系统资金额度录入不了的，由购机者本人提交纸质材料。各地要根据《县农业农村局关于支持智能化植保无人驾驶航空器推广应用的通知》的要求，对超出资金额度系统录入不了的申请对象采取项目扶持政策。已</w:t>
      </w:r>
      <w:r>
        <w:rPr>
          <w:rFonts w:hint="default" w:ascii="Times New Roman" w:hAnsi="Times New Roman" w:eastAsia="方正仿宋_GBK" w:cs="Times New Roman"/>
          <w:b w:val="0"/>
          <w:bCs w:val="0"/>
          <w:sz w:val="32"/>
          <w:szCs w:val="32"/>
          <w:lang w:val="en-US" w:eastAsia="zh-CN"/>
        </w:rPr>
        <w:t>申报其它项目补助、转售、报废</w:t>
      </w:r>
      <w:r>
        <w:rPr>
          <w:rFonts w:hint="eastAsia" w:ascii="Times New Roman" w:hAnsi="Times New Roman" w:eastAsia="方正仿宋_GBK" w:cs="Times New Roman"/>
          <w:b w:val="0"/>
          <w:bCs w:val="0"/>
          <w:sz w:val="32"/>
          <w:szCs w:val="32"/>
          <w:lang w:val="en-US" w:eastAsia="zh-CN"/>
        </w:rPr>
        <w:t>机具不予受理</w:t>
      </w:r>
      <w:r>
        <w:rPr>
          <w:rFonts w:hint="default" w:ascii="Times New Roman" w:hAnsi="Times New Roman" w:eastAsia="方正仿宋_GBK" w:cs="Times New Roman"/>
          <w:b w:val="0"/>
          <w:bCs w:val="0"/>
          <w:sz w:val="32"/>
          <w:szCs w:val="32"/>
          <w:lang w:val="en-US" w:eastAsia="zh-CN"/>
        </w:rPr>
        <w:t>。</w:t>
      </w:r>
    </w:p>
    <w:p w14:paraId="595C6145">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Times New Roman" w:hAnsi="Times New Roman" w:eastAsia="方正仿宋_GBK" w:cs="Times New Roman"/>
          <w:b w:val="0"/>
          <w:bCs w:val="0"/>
          <w:sz w:val="32"/>
          <w:szCs w:val="32"/>
          <w:lang w:val="en-US" w:eastAsia="zh-CN"/>
        </w:rPr>
      </w:pPr>
      <w:r>
        <w:rPr>
          <w:rFonts w:hint="eastAsia" w:ascii="黑体" w:hAnsi="黑体" w:eastAsia="黑体" w:cs="黑体"/>
          <w:b w:val="0"/>
          <w:bCs w:val="0"/>
          <w:sz w:val="32"/>
          <w:szCs w:val="32"/>
          <w:lang w:val="en-US" w:eastAsia="zh-CN"/>
        </w:rPr>
        <w:t>四、购机者申请办理截止时间</w:t>
      </w:r>
    </w:p>
    <w:p w14:paraId="4480211B">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eastAsia" w:ascii="Times New Roman" w:hAnsi="Times New Roman" w:eastAsia="方正仿宋_GBK" w:cs="Times New Roman"/>
          <w:b w:val="0"/>
          <w:bCs w:val="0"/>
          <w:sz w:val="32"/>
          <w:szCs w:val="32"/>
          <w:lang w:val="en-US" w:eastAsia="zh-CN"/>
        </w:rPr>
      </w:pPr>
      <w:r>
        <w:rPr>
          <w:rFonts w:hint="eastAsia" w:ascii="Times New Roman" w:hAnsi="Times New Roman" w:eastAsia="方正仿宋_GBK" w:cs="Times New Roman"/>
          <w:b w:val="0"/>
          <w:bCs w:val="0"/>
          <w:sz w:val="32"/>
          <w:szCs w:val="32"/>
          <w:lang w:val="en-US" w:eastAsia="zh-CN"/>
        </w:rPr>
        <w:t>2025年7月31日，逾期将视为自动放弃处理。</w:t>
      </w:r>
    </w:p>
    <w:p w14:paraId="32B10336">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w:t>
      </w:r>
      <w:r>
        <w:rPr>
          <w:rFonts w:hint="default" w:ascii="黑体" w:hAnsi="黑体" w:eastAsia="黑体" w:cs="黑体"/>
          <w:b w:val="0"/>
          <w:bCs w:val="0"/>
          <w:sz w:val="32"/>
          <w:szCs w:val="32"/>
          <w:lang w:val="en-US" w:eastAsia="zh-CN"/>
        </w:rPr>
        <w:t>、有关要求</w:t>
      </w:r>
    </w:p>
    <w:p w14:paraId="361F8233">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1、严格按省农业农村厅、财政厅《关于继续实施引导植保无人驾驶航空器规范应用试点工作的通知》</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苏农机〔202</w:t>
      </w:r>
      <w:r>
        <w:rPr>
          <w:rFonts w:hint="eastAsia" w:ascii="Times New Roman" w:hAnsi="Times New Roman" w:eastAsia="方正仿宋_GBK" w:cs="Times New Roman"/>
          <w:b w:val="0"/>
          <w:bCs w:val="0"/>
          <w:sz w:val="32"/>
          <w:szCs w:val="32"/>
          <w:lang w:val="en-US" w:eastAsia="zh-CN"/>
        </w:rPr>
        <w:t>1</w:t>
      </w:r>
      <w:r>
        <w:rPr>
          <w:rFonts w:hint="default" w:ascii="Times New Roman" w:hAnsi="Times New Roman" w:eastAsia="方正仿宋_GBK" w:cs="Times New Roman"/>
          <w:b w:val="0"/>
          <w:bCs w:val="0"/>
          <w:sz w:val="32"/>
          <w:szCs w:val="32"/>
        </w:rPr>
        <w:t>〕28号</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明确的条件受理、审核资料，严格按机具核验要求加强核验。</w:t>
      </w:r>
    </w:p>
    <w:p w14:paraId="60161EB4">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2、受理和核验中发现条件不符的植保无人驾驶航空器应及时告知购机者</w:t>
      </w:r>
      <w:r>
        <w:rPr>
          <w:rFonts w:hint="eastAsia"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不得录入系统。</w:t>
      </w:r>
    </w:p>
    <w:p w14:paraId="66C59566">
      <w:pPr>
        <w:keepNext w:val="0"/>
        <w:keepLines w:val="0"/>
        <w:pageBreakBefore w:val="0"/>
        <w:widowControl/>
        <w:kinsoku/>
        <w:wordWrap w:val="0"/>
        <w:overflowPunct/>
        <w:topLinePunct w:val="0"/>
        <w:autoSpaceDE/>
        <w:autoSpaceDN/>
        <w:bidi w:val="0"/>
        <w:adjustRightInd/>
        <w:snapToGrid/>
        <w:spacing w:line="570" w:lineRule="exact"/>
        <w:ind w:firstLine="707" w:firstLineChars="221"/>
        <w:jc w:val="left"/>
        <w:textAlignment w:val="auto"/>
        <w:rPr>
          <w:rFonts w:hint="default" w:ascii="Times New Roman" w:hAnsi="Times New Roman" w:eastAsia="方正仿宋_GBK" w:cs="Times New Roman"/>
          <w:b w:val="0"/>
          <w:bCs w:val="0"/>
          <w:sz w:val="32"/>
          <w:szCs w:val="32"/>
          <w:lang w:val="en-US"/>
        </w:rPr>
      </w:pPr>
      <w:r>
        <w:rPr>
          <w:rFonts w:hint="default" w:ascii="Times New Roman" w:hAnsi="Times New Roman" w:eastAsia="方正仿宋_GBK" w:cs="Times New Roman"/>
          <w:b w:val="0"/>
          <w:bCs w:val="0"/>
          <w:sz w:val="32"/>
          <w:szCs w:val="32"/>
        </w:rPr>
        <w:t>3、</w:t>
      </w:r>
      <w:r>
        <w:rPr>
          <w:rFonts w:hint="eastAsia" w:ascii="Times New Roman" w:hAnsi="Times New Roman" w:eastAsia="方正仿宋_GBK" w:cs="Times New Roman"/>
          <w:b w:val="0"/>
          <w:bCs w:val="0"/>
          <w:sz w:val="32"/>
          <w:szCs w:val="32"/>
          <w:lang w:val="en-US" w:eastAsia="zh-CN"/>
        </w:rPr>
        <w:t>各</w:t>
      </w:r>
      <w:r>
        <w:rPr>
          <w:rFonts w:hint="default" w:ascii="Times New Roman" w:hAnsi="Times New Roman" w:eastAsia="方正仿宋_GBK" w:cs="Times New Roman"/>
          <w:b w:val="0"/>
          <w:bCs w:val="0"/>
          <w:sz w:val="32"/>
          <w:szCs w:val="32"/>
        </w:rPr>
        <w:t>镇</w:t>
      </w:r>
      <w:r>
        <w:rPr>
          <w:rFonts w:hint="eastAsia" w:ascii="Times New Roman" w:hAnsi="Times New Roman" w:eastAsia="方正仿宋_GBK" w:cs="Times New Roman"/>
          <w:b w:val="0"/>
          <w:bCs w:val="0"/>
          <w:sz w:val="32"/>
          <w:szCs w:val="32"/>
          <w:lang w:eastAsia="zh-CN"/>
        </w:rPr>
        <w:t>（</w:t>
      </w:r>
      <w:r>
        <w:rPr>
          <w:rFonts w:hint="eastAsia" w:ascii="Times New Roman" w:hAnsi="Times New Roman" w:eastAsia="方正仿宋_GBK" w:cs="Times New Roman"/>
          <w:b w:val="0"/>
          <w:bCs w:val="0"/>
          <w:sz w:val="32"/>
          <w:szCs w:val="32"/>
          <w:lang w:val="en-US" w:eastAsia="zh-CN"/>
        </w:rPr>
        <w:t>区、街道）</w:t>
      </w:r>
      <w:r>
        <w:rPr>
          <w:rFonts w:hint="default" w:ascii="Times New Roman" w:hAnsi="Times New Roman" w:eastAsia="方正仿宋_GBK" w:cs="Times New Roman"/>
          <w:b w:val="0"/>
          <w:bCs w:val="0"/>
          <w:sz w:val="32"/>
          <w:szCs w:val="32"/>
        </w:rPr>
        <w:t>要</w:t>
      </w:r>
      <w:r>
        <w:rPr>
          <w:rFonts w:hint="eastAsia" w:ascii="Times New Roman" w:hAnsi="Times New Roman" w:eastAsia="方正仿宋_GBK" w:cs="Times New Roman"/>
          <w:b w:val="0"/>
          <w:bCs w:val="0"/>
          <w:sz w:val="32"/>
          <w:szCs w:val="32"/>
          <w:lang w:val="en-US" w:eastAsia="zh-CN"/>
        </w:rPr>
        <w:t>及时</w:t>
      </w:r>
      <w:r>
        <w:rPr>
          <w:rFonts w:hint="default" w:ascii="Times New Roman" w:hAnsi="Times New Roman" w:eastAsia="方正仿宋_GBK" w:cs="Times New Roman"/>
          <w:b w:val="0"/>
          <w:bCs w:val="0"/>
          <w:sz w:val="32"/>
          <w:szCs w:val="32"/>
        </w:rPr>
        <w:t>通知所有符合条件的购机者</w:t>
      </w:r>
      <w:r>
        <w:rPr>
          <w:rFonts w:hint="eastAsia" w:ascii="Times New Roman" w:hAnsi="Times New Roman" w:eastAsia="方正仿宋_GBK" w:cs="Times New Roman"/>
          <w:b w:val="0"/>
          <w:bCs w:val="0"/>
          <w:sz w:val="32"/>
          <w:szCs w:val="32"/>
          <w:lang w:eastAsia="zh-CN"/>
        </w:rPr>
        <w:t>，</w:t>
      </w:r>
      <w:r>
        <w:rPr>
          <w:rFonts w:hint="eastAsia" w:ascii="Times New Roman" w:hAnsi="Times New Roman" w:eastAsia="方正仿宋_GBK" w:cs="Times New Roman"/>
          <w:b w:val="0"/>
          <w:bCs w:val="0"/>
          <w:sz w:val="32"/>
          <w:szCs w:val="32"/>
          <w:lang w:val="en-US" w:eastAsia="zh-CN"/>
        </w:rPr>
        <w:t>及时提交购置补贴申请材料，并于7月31日前将申报材料报局农机管理科，联系人：王行梅，联系电话：</w:t>
      </w:r>
      <w:r>
        <w:rPr>
          <w:rFonts w:hint="eastAsia" w:ascii="仿宋" w:hAnsi="仿宋" w:eastAsia="仿宋"/>
          <w:sz w:val="30"/>
          <w:szCs w:val="30"/>
          <w:lang w:val="en-US" w:eastAsia="zh-CN"/>
        </w:rPr>
        <w:t>15062721686</w:t>
      </w:r>
      <w:r>
        <w:rPr>
          <w:rFonts w:hint="eastAsia" w:ascii="仿宋" w:hAnsi="仿宋" w:eastAsia="仿宋"/>
          <w:sz w:val="30"/>
          <w:szCs w:val="30"/>
        </w:rPr>
        <w:t>。</w:t>
      </w:r>
    </w:p>
    <w:p w14:paraId="4472F879">
      <w:pPr>
        <w:keepNext w:val="0"/>
        <w:keepLines w:val="0"/>
        <w:pageBreakBefore w:val="0"/>
        <w:widowControl w:val="0"/>
        <w:kinsoku/>
        <w:wordWrap/>
        <w:overflowPunct/>
        <w:topLinePunct w:val="0"/>
        <w:autoSpaceDE/>
        <w:autoSpaceDN/>
        <w:bidi w:val="0"/>
        <w:adjustRightInd/>
        <w:snapToGrid/>
        <w:spacing w:line="570" w:lineRule="exact"/>
        <w:ind w:right="641" w:firstLine="4960" w:firstLineChars="1550"/>
        <w:jc w:val="both"/>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eastAsia="zh-CN"/>
        </w:rPr>
        <w:t>如东县</w:t>
      </w:r>
      <w:r>
        <w:rPr>
          <w:rFonts w:hint="default" w:ascii="Times New Roman" w:hAnsi="Times New Roman" w:eastAsia="方正仿宋_GBK" w:cs="Times New Roman"/>
          <w:sz w:val="32"/>
          <w:szCs w:val="32"/>
        </w:rPr>
        <w:t>农业农村局</w:t>
      </w:r>
    </w:p>
    <w:p w14:paraId="281E2C81">
      <w:pPr>
        <w:keepNext w:val="0"/>
        <w:keepLines w:val="0"/>
        <w:pageBreakBefore w:val="0"/>
        <w:kinsoku/>
        <w:wordWrap/>
        <w:overflowPunct/>
        <w:topLinePunct w:val="0"/>
        <w:autoSpaceDE/>
        <w:autoSpaceDN/>
        <w:bidi w:val="0"/>
        <w:adjustRightInd/>
        <w:snapToGrid/>
        <w:spacing w:line="570" w:lineRule="exact"/>
        <w:ind w:right="960" w:firstLine="5120" w:firstLineChars="16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202</w:t>
      </w:r>
      <w:r>
        <w:rPr>
          <w:rFonts w:hint="eastAsia"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年</w:t>
      </w:r>
      <w:r>
        <w:rPr>
          <w:rFonts w:hint="eastAsia"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月</w:t>
      </w:r>
      <w:r>
        <w:rPr>
          <w:rFonts w:hint="eastAsia" w:ascii="Times New Roman" w:hAnsi="Times New Roman" w:eastAsia="方正仿宋_GBK" w:cs="Times New Roman"/>
          <w:sz w:val="32"/>
          <w:szCs w:val="32"/>
          <w:lang w:val="en-US" w:eastAsia="zh-CN"/>
        </w:rPr>
        <w:t>26</w:t>
      </w:r>
      <w:r>
        <w:rPr>
          <w:rFonts w:hint="default" w:ascii="Times New Roman" w:hAnsi="Times New Roman" w:eastAsia="方正仿宋_GBK" w:cs="Times New Roman"/>
          <w:sz w:val="32"/>
          <w:szCs w:val="32"/>
        </w:rPr>
        <w:t>日</w:t>
      </w:r>
    </w:p>
    <w:sectPr>
      <w:footerReference r:id="rId3" w:type="default"/>
      <w:footerReference r:id="rId4" w:type="even"/>
      <w:pgSz w:w="11906" w:h="16838"/>
      <w:pgMar w:top="2098" w:right="1531" w:bottom="1984" w:left="1531"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AB5D4">
    <w:pPr>
      <w:pStyle w:val="2"/>
    </w:pPr>
    <w:r>
      <w:rPr>
        <w:sz w:val="18"/>
      </w:rPr>
      <mc:AlternateContent>
        <mc:Choice Requires="wps">
          <w:drawing>
            <wp:anchor distT="0" distB="0" distL="114300" distR="114300" simplePos="0" relativeHeight="251659264" behindDoc="0" locked="0" layoutInCell="1" allowOverlap="1">
              <wp:simplePos x="0" y="0"/>
              <wp:positionH relativeFrom="margin">
                <wp:posOffset>4885690</wp:posOffset>
              </wp:positionH>
              <wp:positionV relativeFrom="paragraph">
                <wp:posOffset>-127000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4E7B33">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84.7pt;margin-top:-10pt;height:144pt;width:144pt;mso-position-horizontal-relative:margin;mso-wrap-style:none;z-index:251659264;mso-width-relative:page;mso-height-relative:page;" filled="f" stroked="f" coordsize="21600,21600" o:gfxdata="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mL1tPNgAAAAMAQAADwAAAAAAAAABACAAAAAiAAAAZHJzL2Rvd25yZXYueG1s&#10;UEsBAhQAFAAAAAgAh07iQGuF+fsxAgAAYQQAAA4AAAAAAAAAAQAgAAAAJwEAAGRycy9lMm9Eb2Mu&#10;eG1sUEsFBgAAAAAGAAYAWQEAAMoFAAAAAA==&#10;">
              <v:fill on="f" focussize="0,0"/>
              <v:stroke on="f" weight="0.5pt"/>
              <v:imagedata o:title=""/>
              <o:lock v:ext="edit" aspectratio="f"/>
              <v:textbox inset="0mm,0mm,0mm,0mm" style="mso-fit-shape-to-text:t;">
                <w:txbxContent>
                  <w:p w14:paraId="554E7B33">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C62CD">
    <w:pPr>
      <w:pStyle w:val="2"/>
    </w:pPr>
    <w:r>
      <w:rPr>
        <w:sz w:val="18"/>
      </w:rPr>
      <mc:AlternateContent>
        <mc:Choice Requires="wps">
          <w:drawing>
            <wp:anchor distT="0" distB="0" distL="114300" distR="114300" simplePos="0" relativeHeight="251660288" behindDoc="0" locked="0" layoutInCell="1" allowOverlap="1">
              <wp:simplePos x="0" y="0"/>
              <wp:positionH relativeFrom="margin">
                <wp:posOffset>177800</wp:posOffset>
              </wp:positionH>
              <wp:positionV relativeFrom="paragraph">
                <wp:posOffset>-120650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B257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- 2 -</w:t>
                          </w:r>
                          <w:r>
                            <w:rPr>
                              <w:rFonts w:hint="eastAsia" w:ascii="方正仿宋_GBK" w:hAnsi="方正仿宋_GBK" w:eastAsia="方正仿宋_GBK" w:cs="方正仿宋_GBK"/>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4pt;margin-top:-9.5pt;height:144pt;width:144pt;mso-position-horizontal-relative:margin;mso-wrap-style:none;z-index:251660288;mso-width-relative:page;mso-height-relative:page;" filled="f" stroked="f" coordsize="21600,21600" o:gfxdata="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R3Q6PVAAAACgEAAA8AAAAAAAAAAQAgAAAAIgAAAGRycy9kb3ducmV2LnhtbFBL&#10;AQIUABQAAAAIAIdO4kC6jDgrMgIAAGEEAAAOAAAAAAAAAAEAIAAAACQBAABkcnMvZTJvRG9jLnht&#10;bFBLBQYAAAAABgAGAFkBAADIBQAAAAA=&#10;">
              <v:fill on="f" focussize="0,0"/>
              <v:stroke on="f" weight="0.5pt"/>
              <v:imagedata o:title=""/>
              <o:lock v:ext="edit" aspectratio="f"/>
              <v:textbox inset="0mm,0mm,0mm,0mm" style="mso-fit-shape-to-text:t;">
                <w:txbxContent>
                  <w:p w14:paraId="7ECB257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- 2 -</w:t>
                    </w:r>
                    <w:r>
                      <w:rPr>
                        <w:rFonts w:hint="eastAsia" w:ascii="方正仿宋_GBK" w:hAnsi="方正仿宋_GBK" w:eastAsia="方正仿宋_GBK" w:cs="方正仿宋_GBK"/>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ZhNDNiMzVkZmFhZWU3OWI2MDQ3NDcxODA0ZjllZjgifQ=="/>
  </w:docVars>
  <w:rsids>
    <w:rsidRoot w:val="007D4489"/>
    <w:rsid w:val="00032EB4"/>
    <w:rsid w:val="00075E1F"/>
    <w:rsid w:val="000B7003"/>
    <w:rsid w:val="000E0677"/>
    <w:rsid w:val="000F7D25"/>
    <w:rsid w:val="00116D18"/>
    <w:rsid w:val="00125CF2"/>
    <w:rsid w:val="001B046D"/>
    <w:rsid w:val="001E2D8E"/>
    <w:rsid w:val="001E536B"/>
    <w:rsid w:val="001E7121"/>
    <w:rsid w:val="001F453F"/>
    <w:rsid w:val="00224527"/>
    <w:rsid w:val="00314C52"/>
    <w:rsid w:val="00321CA1"/>
    <w:rsid w:val="003319EC"/>
    <w:rsid w:val="00352159"/>
    <w:rsid w:val="00355A29"/>
    <w:rsid w:val="003628E1"/>
    <w:rsid w:val="003B38FE"/>
    <w:rsid w:val="00406830"/>
    <w:rsid w:val="004134C6"/>
    <w:rsid w:val="00427D41"/>
    <w:rsid w:val="004478E9"/>
    <w:rsid w:val="0046661C"/>
    <w:rsid w:val="00482789"/>
    <w:rsid w:val="004B4414"/>
    <w:rsid w:val="004F2DC5"/>
    <w:rsid w:val="005050B5"/>
    <w:rsid w:val="0054697D"/>
    <w:rsid w:val="005B28EB"/>
    <w:rsid w:val="005C02FA"/>
    <w:rsid w:val="006332FC"/>
    <w:rsid w:val="00676E30"/>
    <w:rsid w:val="006C0AE4"/>
    <w:rsid w:val="006E03E2"/>
    <w:rsid w:val="006E2271"/>
    <w:rsid w:val="00755AA7"/>
    <w:rsid w:val="007633CE"/>
    <w:rsid w:val="00764CA8"/>
    <w:rsid w:val="0076590D"/>
    <w:rsid w:val="0077334D"/>
    <w:rsid w:val="007A67BA"/>
    <w:rsid w:val="007D4489"/>
    <w:rsid w:val="008372A7"/>
    <w:rsid w:val="0088704D"/>
    <w:rsid w:val="00893CC1"/>
    <w:rsid w:val="008B68BB"/>
    <w:rsid w:val="008E0BB8"/>
    <w:rsid w:val="009007AC"/>
    <w:rsid w:val="00991422"/>
    <w:rsid w:val="009B4C07"/>
    <w:rsid w:val="00A3679A"/>
    <w:rsid w:val="00A84EF5"/>
    <w:rsid w:val="00AA4720"/>
    <w:rsid w:val="00AA6E6A"/>
    <w:rsid w:val="00AD15A5"/>
    <w:rsid w:val="00B34F3A"/>
    <w:rsid w:val="00B35E73"/>
    <w:rsid w:val="00B47616"/>
    <w:rsid w:val="00B47742"/>
    <w:rsid w:val="00B6134D"/>
    <w:rsid w:val="00B75379"/>
    <w:rsid w:val="00C54E48"/>
    <w:rsid w:val="00C625B2"/>
    <w:rsid w:val="00CF3727"/>
    <w:rsid w:val="00D948B6"/>
    <w:rsid w:val="00E0322B"/>
    <w:rsid w:val="00E51C66"/>
    <w:rsid w:val="00E90DE7"/>
    <w:rsid w:val="00EA6929"/>
    <w:rsid w:val="00EB5B61"/>
    <w:rsid w:val="00ED06B2"/>
    <w:rsid w:val="00F66101"/>
    <w:rsid w:val="00FE3515"/>
    <w:rsid w:val="01A94A2E"/>
    <w:rsid w:val="02856542"/>
    <w:rsid w:val="031D766C"/>
    <w:rsid w:val="0A5677DB"/>
    <w:rsid w:val="0A9350F2"/>
    <w:rsid w:val="0BFD5093"/>
    <w:rsid w:val="0CB42ADF"/>
    <w:rsid w:val="0E623954"/>
    <w:rsid w:val="10E30668"/>
    <w:rsid w:val="11BB7560"/>
    <w:rsid w:val="11D13220"/>
    <w:rsid w:val="159852A2"/>
    <w:rsid w:val="192C624E"/>
    <w:rsid w:val="1DC700E8"/>
    <w:rsid w:val="201B7F11"/>
    <w:rsid w:val="20F143D8"/>
    <w:rsid w:val="211865F8"/>
    <w:rsid w:val="253C6224"/>
    <w:rsid w:val="27B77D5C"/>
    <w:rsid w:val="283D3CA7"/>
    <w:rsid w:val="29132D36"/>
    <w:rsid w:val="2ABF535F"/>
    <w:rsid w:val="2AE350E2"/>
    <w:rsid w:val="2AF93390"/>
    <w:rsid w:val="2C3974F6"/>
    <w:rsid w:val="2E6E4F38"/>
    <w:rsid w:val="2EF57F78"/>
    <w:rsid w:val="30CE2E7D"/>
    <w:rsid w:val="326E0B3C"/>
    <w:rsid w:val="33306226"/>
    <w:rsid w:val="34236BB5"/>
    <w:rsid w:val="35CD51BB"/>
    <w:rsid w:val="37D641EB"/>
    <w:rsid w:val="3C0B54D9"/>
    <w:rsid w:val="3E8F0806"/>
    <w:rsid w:val="3F0D09C6"/>
    <w:rsid w:val="3FAF7CCF"/>
    <w:rsid w:val="416D3025"/>
    <w:rsid w:val="417A1D02"/>
    <w:rsid w:val="41D2467E"/>
    <w:rsid w:val="426E3E72"/>
    <w:rsid w:val="42E3702F"/>
    <w:rsid w:val="455868B6"/>
    <w:rsid w:val="46416BB6"/>
    <w:rsid w:val="46A04BBE"/>
    <w:rsid w:val="46D954A1"/>
    <w:rsid w:val="49E97D52"/>
    <w:rsid w:val="4AB17145"/>
    <w:rsid w:val="4C7E1155"/>
    <w:rsid w:val="4DEC1AB7"/>
    <w:rsid w:val="508D7BB9"/>
    <w:rsid w:val="52554706"/>
    <w:rsid w:val="567C245C"/>
    <w:rsid w:val="575856B4"/>
    <w:rsid w:val="577F2CFA"/>
    <w:rsid w:val="5831792B"/>
    <w:rsid w:val="5DA45B7A"/>
    <w:rsid w:val="60C62832"/>
    <w:rsid w:val="610538F7"/>
    <w:rsid w:val="65AA2635"/>
    <w:rsid w:val="66B83C92"/>
    <w:rsid w:val="67B07930"/>
    <w:rsid w:val="68E87C2B"/>
    <w:rsid w:val="69A15B6A"/>
    <w:rsid w:val="6C4D7971"/>
    <w:rsid w:val="6CD615AF"/>
    <w:rsid w:val="6E3E5505"/>
    <w:rsid w:val="6EA846D9"/>
    <w:rsid w:val="6FBD3BBF"/>
    <w:rsid w:val="6FFB69E3"/>
    <w:rsid w:val="708A660E"/>
    <w:rsid w:val="73453D92"/>
    <w:rsid w:val="750665BF"/>
    <w:rsid w:val="755D4D06"/>
    <w:rsid w:val="775208C5"/>
    <w:rsid w:val="78F4714F"/>
    <w:rsid w:val="79C83DE0"/>
    <w:rsid w:val="7BFA6DF2"/>
    <w:rsid w:val="7BFD556C"/>
    <w:rsid w:val="7FDA58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autoRedefine/>
    <w:unhideWhenUsed/>
    <w:qFormat/>
    <w:uiPriority w:val="99"/>
    <w:pPr>
      <w:tabs>
        <w:tab w:val="center" w:pos="4153"/>
        <w:tab w:val="right" w:pos="8306"/>
      </w:tabs>
      <w:snapToGrid w:val="0"/>
      <w:jc w:val="center"/>
    </w:pPr>
    <w:rPr>
      <w:sz w:val="18"/>
      <w:szCs w:val="18"/>
    </w:rPr>
  </w:style>
  <w:style w:type="paragraph" w:styleId="4">
    <w:name w:val="Normal (Web)"/>
    <w:basedOn w:val="1"/>
    <w:autoRedefine/>
    <w:unhideWhenUsed/>
    <w:qFormat/>
    <w:uiPriority w:val="99"/>
    <w:pPr>
      <w:widowControl/>
      <w:spacing w:before="75" w:after="75"/>
      <w:jc w:val="left"/>
    </w:pPr>
    <w:rPr>
      <w:rFonts w:ascii="宋体" w:hAnsi="宋体" w:cs="宋体"/>
      <w:kern w:val="0"/>
      <w:sz w:val="24"/>
      <w:szCs w:val="24"/>
    </w:rPr>
  </w:style>
  <w:style w:type="paragraph" w:styleId="7">
    <w:name w:val="List Paragraph"/>
    <w:basedOn w:val="1"/>
    <w:autoRedefine/>
    <w:qFormat/>
    <w:uiPriority w:val="34"/>
    <w:pPr>
      <w:ind w:firstLine="420" w:firstLineChars="200"/>
    </w:pPr>
  </w:style>
  <w:style w:type="character" w:customStyle="1" w:styleId="8">
    <w:name w:val="页眉 字符"/>
    <w:basedOn w:val="6"/>
    <w:link w:val="3"/>
    <w:qFormat/>
    <w:uiPriority w:val="99"/>
    <w:rPr>
      <w:sz w:val="18"/>
      <w:szCs w:val="18"/>
      <w14:ligatures w14:val="none"/>
    </w:rPr>
  </w:style>
  <w:style w:type="character" w:customStyle="1" w:styleId="9">
    <w:name w:val="页脚 字符"/>
    <w:basedOn w:val="6"/>
    <w:link w:val="2"/>
    <w:autoRedefine/>
    <w:qFormat/>
    <w:uiPriority w:val="99"/>
    <w:rPr>
      <w:sz w:val="18"/>
      <w:szCs w:val="18"/>
      <w14:ligatures w14: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822</Words>
  <Characters>921</Characters>
  <Lines>9</Lines>
  <Paragraphs>2</Paragraphs>
  <TotalTime>306</TotalTime>
  <ScaleCrop>false</ScaleCrop>
  <LinksUpToDate>false</LinksUpToDate>
  <CharactersWithSpaces>921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2023-12-06T09:04:00Z</dcterms:created>
  <dc:creator>PC</dc:creator>
  <cp:lastModifiedBy>Administrator</cp:lastModifiedBy>
  <cp:lastPrinted>2025-06-26T07:38:00Z</cp:lastPrinted>
  <dcterms:modified xsi:type="dcterms:W3CDTF">2025-07-01T02:22:35Z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8F1D245AF0C14EA18F0CBC489D7013E1_13</vt:lpwstr>
  </property>
  <property fmtid="{D5CDD505-2E9C-101B-9397-08002B2CF9AE}" pid="4" name="KSOTemplateDocerSaveRecord">
    <vt:lpwstr>eyJoZGlkIjoiOTU3MWUzOGMyNThiN2MyYWE4YTZiYzRkYTA3ZTc1MzEifQ==</vt:lpwstr>
  </property>
</Properties>
</file>