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45E2" w:rsidRDefault="002245E2">
      <w:pPr>
        <w:spacing w:line="590" w:lineRule="exact"/>
        <w:jc w:val="center"/>
        <w:rPr>
          <w:rFonts w:ascii="方正小标宋简体" w:eastAsia="方正小标宋简体"/>
          <w:kern w:val="0"/>
          <w:sz w:val="44"/>
          <w:szCs w:val="44"/>
        </w:rPr>
      </w:pPr>
    </w:p>
    <w:p w:rsidR="002245E2" w:rsidRDefault="002245E2">
      <w:pPr>
        <w:spacing w:line="590" w:lineRule="exact"/>
        <w:jc w:val="center"/>
        <w:rPr>
          <w:rFonts w:ascii="方正小标宋简体" w:eastAsia="方正小标宋简体"/>
          <w:kern w:val="0"/>
          <w:sz w:val="44"/>
          <w:szCs w:val="44"/>
        </w:rPr>
      </w:pPr>
    </w:p>
    <w:p w:rsidR="002245E2" w:rsidRDefault="002245E2">
      <w:pPr>
        <w:spacing w:line="590" w:lineRule="exact"/>
        <w:jc w:val="center"/>
        <w:rPr>
          <w:rFonts w:ascii="方正小标宋简体" w:eastAsia="方正小标宋简体"/>
          <w:kern w:val="0"/>
          <w:sz w:val="44"/>
          <w:szCs w:val="44"/>
        </w:rPr>
      </w:pPr>
    </w:p>
    <w:p w:rsidR="002245E2" w:rsidRDefault="002245E2">
      <w:pPr>
        <w:pStyle w:val="a0"/>
        <w:ind w:firstLineChars="0" w:firstLine="0"/>
        <w:rPr>
          <w:rFonts w:ascii="方正小标宋简体" w:eastAsia="方正小标宋简体"/>
          <w:kern w:val="0"/>
          <w:sz w:val="44"/>
          <w:szCs w:val="44"/>
        </w:rPr>
      </w:pPr>
    </w:p>
    <w:p w:rsidR="002245E2" w:rsidRDefault="007849FE">
      <w:pPr>
        <w:jc w:val="center"/>
        <w:rPr>
          <w:rFonts w:ascii="方正小标宋_GBK" w:eastAsia="方正小标宋_GBK" w:hAnsi="方正小标宋_GBK" w:cs="方正小标宋_GBK"/>
          <w:color w:val="FF0000"/>
          <w:spacing w:val="-6"/>
          <w:w w:val="38"/>
          <w:kern w:val="0"/>
          <w:sz w:val="110"/>
          <w:szCs w:val="110"/>
        </w:rPr>
      </w:pPr>
      <w:r>
        <w:rPr>
          <w:rFonts w:ascii="方正小标宋简体" w:eastAsia="方正小标宋简体" w:hAnsi="Times New Roman" w:hint="eastAsia"/>
          <w:color w:val="FF0000"/>
          <w:spacing w:val="-6"/>
          <w:w w:val="66"/>
          <w:sz w:val="96"/>
          <w:szCs w:val="96"/>
        </w:rPr>
        <w:t>徐州市贾汪区农业农村局</w:t>
      </w:r>
    </w:p>
    <w:p w:rsidR="002245E2" w:rsidRDefault="002245E2">
      <w:pPr>
        <w:spacing w:line="590" w:lineRule="exact"/>
        <w:jc w:val="center"/>
        <w:rPr>
          <w:rFonts w:ascii="宋体"/>
          <w:kern w:val="0"/>
          <w:sz w:val="32"/>
          <w:szCs w:val="32"/>
        </w:rPr>
      </w:pPr>
    </w:p>
    <w:p w:rsidR="002245E2" w:rsidRDefault="007849FE">
      <w:pPr>
        <w:widowControl/>
        <w:spacing w:line="560" w:lineRule="exact"/>
        <w:ind w:firstLineChars="700" w:firstLine="2520"/>
        <w:rPr>
          <w:rFonts w:ascii="仿宋" w:eastAsia="仿宋" w:hAnsi="仿宋" w:cs="仿宋"/>
          <w:kern w:val="0"/>
          <w:sz w:val="36"/>
          <w:szCs w:val="36"/>
        </w:rPr>
      </w:pPr>
      <w:r>
        <w:rPr>
          <w:rFonts w:ascii="仿宋" w:eastAsia="仿宋" w:hAnsi="仿宋" w:cs="仿宋" w:hint="eastAsia"/>
          <w:kern w:val="0"/>
          <w:sz w:val="36"/>
          <w:szCs w:val="36"/>
        </w:rPr>
        <w:t>贾农发（</w:t>
      </w:r>
      <w:r>
        <w:rPr>
          <w:rFonts w:ascii="仿宋" w:eastAsia="仿宋" w:hAnsi="仿宋" w:cs="仿宋" w:hint="eastAsia"/>
          <w:kern w:val="0"/>
          <w:sz w:val="36"/>
          <w:szCs w:val="36"/>
        </w:rPr>
        <w:t>2025</w:t>
      </w:r>
      <w:r w:rsidR="00552828">
        <w:rPr>
          <w:rFonts w:ascii="仿宋" w:eastAsia="仿宋" w:hAnsi="仿宋" w:cs="仿宋" w:hint="eastAsia"/>
          <w:kern w:val="0"/>
          <w:sz w:val="36"/>
          <w:szCs w:val="36"/>
        </w:rPr>
        <w:t>）17</w:t>
      </w:r>
      <w:r>
        <w:rPr>
          <w:rFonts w:ascii="仿宋" w:eastAsia="仿宋" w:hAnsi="仿宋" w:cs="仿宋" w:hint="eastAsia"/>
          <w:kern w:val="0"/>
          <w:sz w:val="36"/>
          <w:szCs w:val="36"/>
        </w:rPr>
        <w:t>号</w:t>
      </w:r>
      <w:bookmarkStart w:id="0" w:name="_GoBack"/>
      <w:bookmarkEnd w:id="0"/>
    </w:p>
    <w:p w:rsidR="002245E2" w:rsidRDefault="002245E2">
      <w:pPr>
        <w:spacing w:line="300" w:lineRule="exact"/>
        <w:rPr>
          <w:rFonts w:ascii="方正小标宋简体" w:eastAsia="方正小标宋简体"/>
          <w:kern w:val="0"/>
          <w:sz w:val="44"/>
          <w:szCs w:val="44"/>
          <w:u w:val="single" w:color="FF0000"/>
        </w:rPr>
      </w:pPr>
    </w:p>
    <w:p w:rsidR="002245E2" w:rsidRDefault="002245E2">
      <w:pPr>
        <w:spacing w:line="360" w:lineRule="exact"/>
        <w:jc w:val="center"/>
        <w:rPr>
          <w:rFonts w:ascii="宋体"/>
          <w:b/>
          <w:kern w:val="0"/>
          <w:sz w:val="48"/>
          <w:szCs w:val="48"/>
          <w:u w:val="single"/>
        </w:rPr>
      </w:pPr>
    </w:p>
    <w:p w:rsidR="002245E2" w:rsidRDefault="002245E2">
      <w:pPr>
        <w:widowControl/>
        <w:spacing w:line="360" w:lineRule="exact"/>
        <w:jc w:val="center"/>
        <w:rPr>
          <w:b/>
          <w:bCs/>
          <w:sz w:val="48"/>
          <w:szCs w:val="48"/>
        </w:rPr>
      </w:pPr>
    </w:p>
    <w:p w:rsidR="002245E2" w:rsidRDefault="007849FE">
      <w:pPr>
        <w:widowControl/>
        <w:spacing w:line="560" w:lineRule="exact"/>
        <w:jc w:val="center"/>
        <w:rPr>
          <w:b/>
          <w:bCs/>
          <w:sz w:val="48"/>
          <w:szCs w:val="48"/>
        </w:rPr>
      </w:pPr>
      <w:r>
        <w:rPr>
          <w:rFonts w:hint="eastAsia"/>
          <w:b/>
          <w:bCs/>
          <w:sz w:val="48"/>
          <w:szCs w:val="48"/>
        </w:rPr>
        <w:t>贾汪区农机购置补贴机具核验工作制度（试行）</w:t>
      </w:r>
    </w:p>
    <w:p w:rsidR="002245E2" w:rsidRDefault="002245E2" w:rsidP="002245E2">
      <w:pPr>
        <w:pStyle w:val="a0"/>
        <w:ind w:firstLine="964"/>
        <w:rPr>
          <w:b/>
          <w:bCs/>
          <w:sz w:val="48"/>
          <w:szCs w:val="48"/>
        </w:rPr>
      </w:pPr>
    </w:p>
    <w:p w:rsidR="002245E2" w:rsidRDefault="007849FE">
      <w:pPr>
        <w:spacing w:line="590" w:lineRule="exact"/>
        <w:rPr>
          <w:rFonts w:ascii="仿宋_GB2312" w:eastAsia="仿宋_GB2312"/>
          <w:color w:val="000000"/>
          <w:sz w:val="32"/>
          <w:szCs w:val="32"/>
        </w:rPr>
      </w:pPr>
      <w:r>
        <w:rPr>
          <w:rFonts w:ascii="仿宋_GB2312" w:eastAsia="仿宋_GB2312" w:hint="eastAsia"/>
          <w:color w:val="000000"/>
          <w:sz w:val="32"/>
          <w:szCs w:val="32"/>
        </w:rPr>
        <w:t>各镇（街道办事处、功能区）农业农村办</w:t>
      </w:r>
      <w:r>
        <w:rPr>
          <w:rFonts w:ascii="仿宋_GB2312" w:eastAsia="仿宋_GB2312" w:hint="eastAsia"/>
          <w:color w:val="000000"/>
          <w:sz w:val="32"/>
          <w:szCs w:val="32"/>
        </w:rPr>
        <w:t>：</w:t>
      </w:r>
    </w:p>
    <w:p w:rsidR="002245E2" w:rsidRDefault="007849FE">
      <w:pPr>
        <w:spacing w:line="360" w:lineRule="auto"/>
        <w:rPr>
          <w:rFonts w:ascii="仿宋_GB2312" w:eastAsia="仿宋_GB2312" w:hAnsi="仿宋_GB2312" w:cs="仿宋_GB2312"/>
          <w:color w:val="000000"/>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color w:val="000000"/>
          <w:sz w:val="32"/>
          <w:szCs w:val="32"/>
        </w:rPr>
        <w:t>加强农机购置补贴机具核验管理，是确保补贴资金安全和政策效益充分发挥的关键举措。为做好农机购置补贴机具核验工作，规范核验行为，防范管理风险，提高政策实施工作效率，进一步便民利民，根据</w:t>
      </w:r>
      <w:r>
        <w:rPr>
          <w:rFonts w:ascii="仿宋_GB2312" w:eastAsia="仿宋_GB2312" w:hAnsi="仿宋_GB2312" w:cs="仿宋_GB2312" w:hint="eastAsia"/>
          <w:sz w:val="32"/>
          <w:szCs w:val="32"/>
        </w:rPr>
        <w:t>省农业农村厅、省财政厅《关于</w:t>
      </w:r>
      <w:r>
        <w:rPr>
          <w:rFonts w:ascii="仿宋_GB2312" w:eastAsia="仿宋_GB2312" w:hAnsi="仿宋_GB2312" w:cs="仿宋_GB2312" w:hint="eastAsia"/>
          <w:sz w:val="32"/>
          <w:szCs w:val="32"/>
        </w:rPr>
        <w:t>印发</w:t>
      </w:r>
      <w:r>
        <w:rPr>
          <w:rFonts w:ascii="Times New Roman" w:eastAsia="方正仿宋_GBK" w:hAnsi="Times New Roman"/>
          <w:sz w:val="30"/>
          <w:szCs w:val="30"/>
        </w:rPr>
        <w:t>&lt;</w:t>
      </w:r>
      <w:r>
        <w:rPr>
          <w:rFonts w:ascii="Times New Roman" w:eastAsia="方正仿宋_GBK" w:hAnsi="Times New Roman" w:hint="eastAsia"/>
          <w:sz w:val="30"/>
          <w:szCs w:val="30"/>
        </w:rPr>
        <w:t>2024-2026</w:t>
      </w:r>
      <w:r>
        <w:rPr>
          <w:rFonts w:ascii="Times New Roman" w:eastAsia="方正仿宋_GBK" w:hAnsi="Times New Roman" w:hint="eastAsia"/>
          <w:sz w:val="30"/>
          <w:szCs w:val="30"/>
        </w:rPr>
        <w:t>年江苏省</w:t>
      </w:r>
      <w:r>
        <w:rPr>
          <w:rFonts w:ascii="仿宋_GB2312" w:eastAsia="仿宋_GB2312" w:hAnsi="仿宋_GB2312" w:cs="仿宋_GB2312" w:hint="eastAsia"/>
          <w:sz w:val="32"/>
          <w:szCs w:val="32"/>
        </w:rPr>
        <w:t>农机购置</w:t>
      </w:r>
      <w:r>
        <w:rPr>
          <w:rFonts w:ascii="仿宋_GB2312" w:eastAsia="仿宋_GB2312" w:hAnsi="仿宋_GB2312" w:cs="仿宋_GB2312" w:hint="eastAsia"/>
          <w:sz w:val="32"/>
          <w:szCs w:val="32"/>
        </w:rPr>
        <w:t>与应用</w:t>
      </w:r>
      <w:r>
        <w:rPr>
          <w:rFonts w:ascii="仿宋_GB2312" w:eastAsia="仿宋_GB2312" w:hAnsi="仿宋_GB2312" w:cs="仿宋_GB2312" w:hint="eastAsia"/>
          <w:sz w:val="32"/>
          <w:szCs w:val="32"/>
        </w:rPr>
        <w:t>补贴</w:t>
      </w:r>
      <w:r>
        <w:rPr>
          <w:rFonts w:ascii="Times New Roman" w:eastAsia="方正仿宋_GBK" w:hAnsi="Times New Roman"/>
          <w:sz w:val="32"/>
          <w:szCs w:val="32"/>
        </w:rPr>
        <w:t>&gt;</w:t>
      </w:r>
      <w:r>
        <w:rPr>
          <w:rFonts w:ascii="仿宋_GB2312" w:eastAsia="仿宋_GB2312" w:hAnsi="仿宋_GB2312" w:cs="仿宋_GB2312" w:hint="eastAsia"/>
          <w:sz w:val="32"/>
          <w:szCs w:val="32"/>
        </w:rPr>
        <w:t>实施</w:t>
      </w:r>
      <w:r>
        <w:rPr>
          <w:rFonts w:ascii="仿宋_GB2312" w:eastAsia="仿宋_GB2312" w:hAnsi="仿宋_GB2312" w:cs="仿宋_GB2312" w:hint="eastAsia"/>
          <w:sz w:val="32"/>
          <w:szCs w:val="32"/>
        </w:rPr>
        <w:t>意见的通知</w:t>
      </w:r>
      <w:r>
        <w:rPr>
          <w:rFonts w:ascii="仿宋_GB2312" w:eastAsia="仿宋_GB2312" w:hAnsi="仿宋_GB2312" w:cs="仿宋_GB2312" w:hint="eastAsia"/>
          <w:sz w:val="32"/>
          <w:szCs w:val="32"/>
        </w:rPr>
        <w:t>》（苏</w:t>
      </w:r>
      <w:r>
        <w:rPr>
          <w:rFonts w:ascii="仿宋_GB2312" w:eastAsia="仿宋_GB2312" w:hAnsi="仿宋_GB2312" w:cs="仿宋_GB2312" w:hint="eastAsia"/>
          <w:sz w:val="32"/>
          <w:szCs w:val="32"/>
        </w:rPr>
        <w:t>农机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202</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19</w:t>
      </w:r>
      <w:r>
        <w:rPr>
          <w:rFonts w:ascii="仿宋_GB2312" w:eastAsia="仿宋_GB2312" w:hAnsi="仿宋_GB2312" w:cs="仿宋_GB2312" w:hint="eastAsia"/>
          <w:sz w:val="32"/>
          <w:szCs w:val="32"/>
        </w:rPr>
        <w:t>号）文件精神</w:t>
      </w:r>
      <w:r>
        <w:rPr>
          <w:rFonts w:ascii="仿宋_GB2312" w:eastAsia="仿宋_GB2312" w:hAnsi="仿宋_GB2312" w:cs="仿宋_GB2312" w:hint="eastAsia"/>
          <w:color w:val="000000"/>
          <w:sz w:val="32"/>
          <w:szCs w:val="32"/>
        </w:rPr>
        <w:t>，制定工作要点如下。</w:t>
      </w:r>
    </w:p>
    <w:p w:rsidR="002245E2" w:rsidRDefault="007849FE">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一、核验内容</w:t>
      </w:r>
    </w:p>
    <w:p w:rsidR="002245E2" w:rsidRDefault="007849FE">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补贴机具核验是指区级和镇级农业农村主管部门对从</w:t>
      </w:r>
      <w:r>
        <w:rPr>
          <w:rFonts w:ascii="仿宋_GB2312" w:eastAsia="仿宋_GB2312" w:hAnsi="仿宋_GB2312" w:cs="仿宋_GB2312" w:hint="eastAsia"/>
          <w:color w:val="000000"/>
          <w:sz w:val="32"/>
          <w:szCs w:val="32"/>
        </w:rPr>
        <w:lastRenderedPageBreak/>
        <w:t>事农业生产的</w:t>
      </w:r>
      <w:r>
        <w:rPr>
          <w:rFonts w:ascii="仿宋_GB2312" w:eastAsia="仿宋_GB2312" w:hAnsi="仿宋_GB2312" w:cs="仿宋_GB2312" w:hint="eastAsia"/>
          <w:color w:val="000000"/>
          <w:sz w:val="32"/>
          <w:szCs w:val="32"/>
        </w:rPr>
        <w:t>农民</w:t>
      </w:r>
      <w:r>
        <w:rPr>
          <w:rFonts w:ascii="仿宋_GB2312" w:eastAsia="仿宋_GB2312" w:hAnsi="仿宋_GB2312" w:cs="仿宋_GB2312" w:hint="eastAsia"/>
          <w:color w:val="000000"/>
          <w:sz w:val="32"/>
          <w:szCs w:val="32"/>
        </w:rPr>
        <w:t>和农业生产经营组织（以下简称“购机者”）申报农机购置补贴时提供的相关资料进行形式审核、对机具进行核查的工作。核验的主要内容包括：</w:t>
      </w:r>
    </w:p>
    <w:p w:rsidR="002245E2" w:rsidRDefault="007849FE">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（一）购机者身份信息。个人身份证件或农业生产经营组织工商营业执照（统一社会信用代码）及其法定代表人身份证件等信息。</w:t>
      </w:r>
    </w:p>
    <w:p w:rsidR="002245E2" w:rsidRDefault="007849FE">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（二）购买信息。购买补贴机具税控发票等信息。</w:t>
      </w:r>
    </w:p>
    <w:p w:rsidR="002245E2" w:rsidRDefault="007849FE">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（三）机具信息。机具实物上的固定铭牌信息、农机购置补贴辅助管理系统所对应机具的信息、牌证管理机具的行驶证信息等。</w:t>
      </w:r>
    </w:p>
    <w:p w:rsidR="002245E2" w:rsidRDefault="007849FE">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（四）其他信息。购机</w:t>
      </w:r>
      <w:proofErr w:type="gramStart"/>
      <w:r>
        <w:rPr>
          <w:rFonts w:ascii="仿宋_GB2312" w:eastAsia="仿宋_GB2312" w:hAnsi="仿宋_GB2312" w:cs="仿宋_GB2312" w:hint="eastAsia"/>
          <w:color w:val="000000"/>
          <w:sz w:val="32"/>
          <w:szCs w:val="32"/>
        </w:rPr>
        <w:t>者银行</w:t>
      </w:r>
      <w:proofErr w:type="gramEnd"/>
      <w:r>
        <w:rPr>
          <w:rFonts w:ascii="仿宋_GB2312" w:eastAsia="仿宋_GB2312" w:hAnsi="仿宋_GB2312" w:cs="仿宋_GB2312" w:hint="eastAsia"/>
          <w:color w:val="000000"/>
          <w:sz w:val="32"/>
          <w:szCs w:val="32"/>
        </w:rPr>
        <w:t>卡（折）账号、开户名等信息，以及政策实施要求提供的其他必要信息。</w:t>
      </w:r>
    </w:p>
    <w:p w:rsidR="002245E2" w:rsidRDefault="007849FE">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上述信息的真实性、完整性和有效性由购机者、产销企业和农机安全监理机构分别负责，并承担相应的法律责任。</w:t>
      </w:r>
      <w:r>
        <w:rPr>
          <w:rFonts w:ascii="仿宋_GB2312" w:eastAsia="仿宋_GB2312" w:hAnsi="仿宋_GB2312" w:cs="仿宋_GB2312" w:hint="eastAsia"/>
          <w:color w:val="000000"/>
          <w:sz w:val="32"/>
          <w:szCs w:val="32"/>
        </w:rPr>
        <w:t xml:space="preserve">   </w:t>
      </w:r>
    </w:p>
    <w:p w:rsidR="002245E2" w:rsidRDefault="007849FE">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二、核验程序及要求</w:t>
      </w:r>
    </w:p>
    <w:p w:rsidR="002245E2" w:rsidRDefault="007849FE">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（一）受理申请。对购机者自主提出的补贴申请，主管部门应按规定及时受理。</w:t>
      </w:r>
      <w:r>
        <w:rPr>
          <w:rFonts w:ascii="仿宋_GB2312" w:eastAsia="仿宋_GB2312" w:hAnsi="仿宋_GB2312" w:cs="仿宋_GB2312" w:hint="eastAsia"/>
          <w:color w:val="000000"/>
          <w:sz w:val="32"/>
          <w:szCs w:val="32"/>
        </w:rPr>
        <w:t>推广应用</w:t>
      </w:r>
      <w:r>
        <w:rPr>
          <w:rFonts w:ascii="仿宋_GB2312" w:eastAsia="仿宋_GB2312" w:hAnsi="仿宋_GB2312" w:cs="仿宋_GB2312" w:hint="eastAsia"/>
          <w:color w:val="000000"/>
          <w:sz w:val="32"/>
          <w:szCs w:val="32"/>
        </w:rPr>
        <w:t>手机</w:t>
      </w:r>
      <w:r>
        <w:rPr>
          <w:rFonts w:ascii="仿宋_GB2312" w:eastAsia="仿宋_GB2312" w:hAnsi="仿宋_GB2312" w:cs="仿宋_GB2312" w:hint="eastAsia"/>
          <w:color w:val="000000"/>
          <w:sz w:val="32"/>
          <w:szCs w:val="32"/>
        </w:rPr>
        <w:t>APP</w:t>
      </w:r>
      <w:r>
        <w:rPr>
          <w:rFonts w:ascii="仿宋_GB2312" w:eastAsia="仿宋_GB2312" w:hAnsi="仿宋_GB2312" w:cs="仿宋_GB2312" w:hint="eastAsia"/>
          <w:color w:val="000000"/>
          <w:sz w:val="32"/>
          <w:szCs w:val="32"/>
        </w:rPr>
        <w:t>、</w:t>
      </w:r>
      <w:r>
        <w:rPr>
          <w:rFonts w:ascii="仿宋_GB2312" w:eastAsia="仿宋_GB2312" w:hAnsi="仿宋_GB2312" w:cs="仿宋_GB2312" w:hint="eastAsia"/>
          <w:color w:val="000000"/>
          <w:sz w:val="32"/>
          <w:szCs w:val="32"/>
        </w:rPr>
        <w:t>人脸识别、补贴机具</w:t>
      </w:r>
      <w:proofErr w:type="gramStart"/>
      <w:r>
        <w:rPr>
          <w:rFonts w:ascii="仿宋_GB2312" w:eastAsia="仿宋_GB2312" w:hAnsi="仿宋_GB2312" w:cs="仿宋_GB2312" w:hint="eastAsia"/>
          <w:color w:val="000000"/>
          <w:sz w:val="32"/>
          <w:szCs w:val="32"/>
        </w:rPr>
        <w:t>二维码和物联网</w:t>
      </w:r>
      <w:proofErr w:type="gramEnd"/>
      <w:r>
        <w:rPr>
          <w:rFonts w:ascii="仿宋_GB2312" w:eastAsia="仿宋_GB2312" w:hAnsi="仿宋_GB2312" w:cs="仿宋_GB2312" w:hint="eastAsia"/>
          <w:color w:val="000000"/>
          <w:sz w:val="32"/>
          <w:szCs w:val="32"/>
        </w:rPr>
        <w:t>监控技术，提升</w:t>
      </w:r>
      <w:proofErr w:type="gramStart"/>
      <w:r>
        <w:rPr>
          <w:rFonts w:ascii="仿宋_GB2312" w:eastAsia="仿宋_GB2312" w:hAnsi="仿宋_GB2312" w:cs="仿宋_GB2312" w:hint="eastAsia"/>
          <w:color w:val="000000"/>
          <w:sz w:val="32"/>
          <w:szCs w:val="32"/>
        </w:rPr>
        <w:t>风险风险</w:t>
      </w:r>
      <w:proofErr w:type="gramEnd"/>
      <w:r>
        <w:rPr>
          <w:rFonts w:ascii="仿宋_GB2312" w:eastAsia="仿宋_GB2312" w:hAnsi="仿宋_GB2312" w:cs="仿宋_GB2312" w:hint="eastAsia"/>
          <w:color w:val="000000"/>
          <w:sz w:val="32"/>
          <w:szCs w:val="32"/>
        </w:rPr>
        <w:t>防控技术手段，加快推进补贴流程线上办理。</w:t>
      </w:r>
    </w:p>
    <w:p w:rsidR="002245E2" w:rsidRDefault="007849FE">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 xml:space="preserve">    </w:t>
      </w:r>
      <w:r>
        <w:rPr>
          <w:rFonts w:ascii="仿宋_GB2312" w:eastAsia="仿宋_GB2312" w:hAnsi="仿宋_GB2312" w:cs="仿宋_GB2312" w:hint="eastAsia"/>
          <w:color w:val="000000"/>
          <w:sz w:val="32"/>
          <w:szCs w:val="32"/>
        </w:rPr>
        <w:t>（二）资料核验。</w:t>
      </w:r>
      <w:r>
        <w:rPr>
          <w:rFonts w:ascii="仿宋_GB2312" w:eastAsia="仿宋_GB2312" w:hAnsi="仿宋_GB2312" w:cs="仿宋_GB2312" w:hint="eastAsia"/>
          <w:b/>
          <w:color w:val="000000"/>
          <w:sz w:val="32"/>
          <w:szCs w:val="32"/>
        </w:rPr>
        <w:t>一是购机者及其身份、购机税控发票等资料。</w:t>
      </w:r>
      <w:r>
        <w:rPr>
          <w:rFonts w:ascii="仿宋_GB2312" w:eastAsia="仿宋_GB2312" w:hAnsi="仿宋_GB2312" w:cs="仿宋_GB2312" w:hint="eastAsia"/>
          <w:color w:val="000000"/>
          <w:sz w:val="32"/>
          <w:szCs w:val="32"/>
        </w:rPr>
        <w:t>购机者为个人的，重点核验购机者本人与其身份</w:t>
      </w:r>
      <w:r>
        <w:rPr>
          <w:rFonts w:ascii="仿宋_GB2312" w:eastAsia="仿宋_GB2312" w:hAnsi="仿宋_GB2312" w:cs="仿宋_GB2312" w:hint="eastAsia"/>
          <w:color w:val="000000"/>
          <w:sz w:val="32"/>
          <w:szCs w:val="32"/>
        </w:rPr>
        <w:t>证件的肖像照片相符情况，购机税控发票所显示的购机者姓名与购机者身份证件所显示姓名的一致性；购机者为农业生产经营组织的，重点核验该组织法定代表人本人与其身份证件</w:t>
      </w:r>
      <w:r>
        <w:rPr>
          <w:rFonts w:ascii="仿宋_GB2312" w:eastAsia="仿宋_GB2312" w:hAnsi="仿宋_GB2312" w:cs="仿宋_GB2312" w:hint="eastAsia"/>
          <w:color w:val="000000"/>
          <w:sz w:val="32"/>
          <w:szCs w:val="32"/>
        </w:rPr>
        <w:lastRenderedPageBreak/>
        <w:t>的肖像照片相符情况，法定代表人身份证件所显示的姓名与工商营业执照所显示的法定代表人姓名的一致性，购机税控发票所显示的购机者名称要与工商营业执照所显示的农业生产经营组织名称一致。</w:t>
      </w:r>
      <w:r>
        <w:rPr>
          <w:rFonts w:ascii="仿宋_GB2312" w:eastAsia="仿宋_GB2312" w:hAnsi="仿宋_GB2312" w:cs="仿宋_GB2312" w:hint="eastAsia"/>
          <w:b/>
          <w:color w:val="000000"/>
          <w:sz w:val="32"/>
          <w:szCs w:val="32"/>
        </w:rPr>
        <w:t>二是银行卡（折）等资料。</w:t>
      </w:r>
      <w:r>
        <w:rPr>
          <w:rFonts w:ascii="仿宋_GB2312" w:eastAsia="仿宋_GB2312" w:hAnsi="仿宋_GB2312" w:cs="仿宋_GB2312" w:hint="eastAsia"/>
          <w:color w:val="000000"/>
          <w:sz w:val="32"/>
          <w:szCs w:val="32"/>
        </w:rPr>
        <w:t>重点核验购机者填写的银行卡（折）账号、开户名等信息与其携带的银行卡（折）所显示的账号、身份证件所显示的购机者姓名、工商营业执照所显示的农业生产经营组织名称</w:t>
      </w:r>
      <w:r>
        <w:rPr>
          <w:rFonts w:ascii="仿宋_GB2312" w:eastAsia="仿宋_GB2312" w:hAnsi="仿宋_GB2312" w:cs="仿宋_GB2312" w:hint="eastAsia"/>
          <w:color w:val="000000"/>
          <w:sz w:val="32"/>
          <w:szCs w:val="32"/>
        </w:rPr>
        <w:t>一致性情况。</w:t>
      </w:r>
      <w:r>
        <w:rPr>
          <w:rFonts w:ascii="仿宋_GB2312" w:eastAsia="仿宋_GB2312" w:hAnsi="仿宋_GB2312" w:cs="仿宋_GB2312" w:hint="eastAsia"/>
          <w:b/>
          <w:color w:val="000000"/>
          <w:sz w:val="32"/>
          <w:szCs w:val="32"/>
        </w:rPr>
        <w:t>三是购机价格真实性承诺。</w:t>
      </w:r>
      <w:r>
        <w:rPr>
          <w:rFonts w:ascii="仿宋_GB2312" w:eastAsia="仿宋_GB2312" w:hAnsi="仿宋_GB2312" w:cs="仿宋_GB2312" w:hint="eastAsia"/>
          <w:color w:val="000000"/>
          <w:sz w:val="32"/>
          <w:szCs w:val="32"/>
        </w:rPr>
        <w:t>提示购机者确</w:t>
      </w:r>
      <w:proofErr w:type="gramStart"/>
      <w:r>
        <w:rPr>
          <w:rFonts w:ascii="仿宋_GB2312" w:eastAsia="仿宋_GB2312" w:hAnsi="仿宋_GB2312" w:cs="仿宋_GB2312" w:hint="eastAsia"/>
          <w:color w:val="000000"/>
          <w:sz w:val="32"/>
          <w:szCs w:val="32"/>
        </w:rPr>
        <w:t>认购机</w:t>
      </w:r>
      <w:proofErr w:type="gramEnd"/>
      <w:r>
        <w:rPr>
          <w:rFonts w:ascii="仿宋_GB2312" w:eastAsia="仿宋_GB2312" w:hAnsi="仿宋_GB2312" w:cs="仿宋_GB2312" w:hint="eastAsia"/>
          <w:color w:val="000000"/>
          <w:sz w:val="32"/>
          <w:szCs w:val="32"/>
        </w:rPr>
        <w:t>税控发票上的购机金额与其实际全部支付给经销企业的资金要一致，以及隐瞒不报、提供虚假信息需承担的违规责任，提示购机者对购机价格的真实性签字确认。</w:t>
      </w:r>
      <w:r>
        <w:rPr>
          <w:rFonts w:ascii="仿宋_GB2312" w:eastAsia="仿宋_GB2312" w:hAnsi="仿宋_GB2312" w:cs="仿宋_GB2312" w:hint="eastAsia"/>
          <w:b/>
          <w:color w:val="000000"/>
          <w:sz w:val="32"/>
          <w:szCs w:val="32"/>
        </w:rPr>
        <w:t>四是江苏省政策实施工作方案要求提供的其他资料。</w:t>
      </w:r>
    </w:p>
    <w:p w:rsidR="002245E2" w:rsidRDefault="007849FE">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 xml:space="preserve">    </w:t>
      </w:r>
      <w:r>
        <w:rPr>
          <w:rFonts w:ascii="仿宋_GB2312" w:eastAsia="仿宋_GB2312" w:hAnsi="仿宋_GB2312" w:cs="仿宋_GB2312" w:hint="eastAsia"/>
          <w:color w:val="000000"/>
          <w:sz w:val="32"/>
          <w:szCs w:val="32"/>
        </w:rPr>
        <w:t>未通过核验的，应将所发现的问题一次性告知购机者，并说明完善方法。</w:t>
      </w:r>
    </w:p>
    <w:p w:rsidR="002245E2" w:rsidRDefault="007849FE">
      <w:pPr>
        <w:spacing w:line="560" w:lineRule="exact"/>
        <w:ind w:firstLine="645"/>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三）机具核验。重点核验购机税控发票所显示的机具名称、生产企业、型号、发动机号（不带动力的可不核验）、出厂编号与所购实物机具铭牌显示信息的一致性，所购实物机具铭牌显示信息与农机购置补贴辅助管理系</w:t>
      </w:r>
      <w:r>
        <w:rPr>
          <w:rFonts w:ascii="仿宋_GB2312" w:eastAsia="仿宋_GB2312" w:hAnsi="仿宋_GB2312" w:cs="仿宋_GB2312" w:hint="eastAsia"/>
          <w:color w:val="000000"/>
          <w:sz w:val="32"/>
          <w:szCs w:val="32"/>
        </w:rPr>
        <w:t>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w:t>
      </w:r>
      <w:r>
        <w:rPr>
          <w:rFonts w:ascii="仿宋_GB2312" w:eastAsia="仿宋_GB2312" w:hAnsi="仿宋_GB2312" w:cs="仿宋_GB2312" w:hint="eastAsia"/>
          <w:color w:val="000000"/>
          <w:sz w:val="32"/>
          <w:szCs w:val="32"/>
        </w:rPr>
        <w:lastRenderedPageBreak/>
        <w:t>经销信息一致。</w:t>
      </w:r>
    </w:p>
    <w:p w:rsidR="002245E2" w:rsidRDefault="007849FE">
      <w:pPr>
        <w:spacing w:line="560" w:lineRule="exact"/>
        <w:ind w:firstLine="645"/>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鼓励通过进村入户、提前预约等方式开展核验，便利购机者以及设施安装类机具核验。核验结果由核验人员与购机者双方签字确认。实行双人交叉核验或个人核验、单位内部集体会审双重审核，探索对</w:t>
      </w:r>
      <w:r>
        <w:rPr>
          <w:rFonts w:ascii="仿宋_GB2312" w:eastAsia="仿宋_GB2312" w:hAnsi="仿宋_GB2312" w:cs="仿宋_GB2312" w:hint="eastAsia"/>
          <w:color w:val="000000"/>
          <w:sz w:val="32"/>
          <w:szCs w:val="32"/>
        </w:rPr>
        <w:t>补贴机具核验结果实行基层农机、种植业、畜牧业、渔业、农产品初加工等有关方面共同参加的集体会商。加强对单人多台套、短期内大批量、同人连年购置同类机具、区域适应性差的机具购置等异常情形的核验。</w:t>
      </w:r>
    </w:p>
    <w:p w:rsidR="002245E2" w:rsidRDefault="007849FE">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 xml:space="preserve">    </w:t>
      </w:r>
      <w:r>
        <w:rPr>
          <w:rFonts w:ascii="仿宋_GB2312" w:eastAsia="仿宋_GB2312" w:hAnsi="仿宋_GB2312" w:cs="仿宋_GB2312" w:hint="eastAsia"/>
          <w:color w:val="000000"/>
          <w:sz w:val="32"/>
          <w:szCs w:val="32"/>
        </w:rPr>
        <w:t>未通过核验的，应将所发现的问题一次性告知购机者，并说明完善方法。</w:t>
      </w:r>
    </w:p>
    <w:p w:rsidR="002245E2" w:rsidRDefault="007849FE">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 xml:space="preserve">    </w:t>
      </w:r>
      <w:r>
        <w:rPr>
          <w:rFonts w:ascii="仿宋_GB2312" w:eastAsia="仿宋_GB2312" w:hAnsi="仿宋_GB2312" w:cs="仿宋_GB2312" w:hint="eastAsia"/>
          <w:color w:val="000000"/>
          <w:sz w:val="32"/>
          <w:szCs w:val="32"/>
        </w:rPr>
        <w:t>（四）复核登记。对资料核验、机具核验的程序、方式和签章的规范性进行集体复核，可与集体会商同步进行，通过后登记立册。</w:t>
      </w:r>
    </w:p>
    <w:p w:rsidR="002245E2" w:rsidRDefault="007849FE">
      <w:pPr>
        <w:pStyle w:val="1"/>
        <w:adjustRightInd w:val="0"/>
        <w:spacing w:line="560" w:lineRule="exact"/>
        <w:ind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（五）公示报送。</w:t>
      </w:r>
      <w:r>
        <w:rPr>
          <w:rFonts w:ascii="仿宋_GB2312" w:eastAsia="仿宋_GB2312" w:hAnsi="仿宋_GB2312" w:cs="仿宋_GB2312" w:hint="eastAsia"/>
          <w:kern w:val="0"/>
          <w:sz w:val="32"/>
          <w:szCs w:val="32"/>
        </w:rPr>
        <w:t>对通过复核的补贴申请信息进行为期不少于</w:t>
      </w:r>
      <w:r>
        <w:rPr>
          <w:rFonts w:ascii="仿宋_GB2312" w:eastAsia="仿宋_GB2312" w:hAnsi="仿宋_GB2312" w:cs="仿宋_GB2312" w:hint="eastAsia"/>
          <w:kern w:val="0"/>
          <w:sz w:val="32"/>
          <w:szCs w:val="32"/>
        </w:rPr>
        <w:t>5</w:t>
      </w:r>
      <w:r>
        <w:rPr>
          <w:rFonts w:ascii="仿宋_GB2312" w:eastAsia="仿宋_GB2312" w:hAnsi="仿宋_GB2312" w:cs="仿宋_GB2312" w:hint="eastAsia"/>
          <w:kern w:val="0"/>
          <w:sz w:val="32"/>
          <w:szCs w:val="32"/>
        </w:rPr>
        <w:t>个工作日</w:t>
      </w:r>
      <w:r>
        <w:rPr>
          <w:rFonts w:ascii="仿宋_GB2312" w:eastAsia="仿宋_GB2312" w:hAnsi="仿宋_GB2312" w:cs="仿宋_GB2312" w:hint="eastAsia"/>
          <w:kern w:val="0"/>
          <w:sz w:val="32"/>
          <w:szCs w:val="32"/>
        </w:rPr>
        <w:t>的公示，公示无异议后报送同级财政部门。</w:t>
      </w:r>
    </w:p>
    <w:p w:rsidR="002245E2" w:rsidRDefault="007849FE">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 xml:space="preserve">    </w:t>
      </w:r>
      <w:r>
        <w:rPr>
          <w:rFonts w:ascii="仿宋_GB2312" w:eastAsia="仿宋_GB2312" w:hAnsi="仿宋_GB2312" w:cs="仿宋_GB2312" w:hint="eastAsia"/>
          <w:color w:val="000000"/>
          <w:sz w:val="32"/>
          <w:szCs w:val="32"/>
        </w:rPr>
        <w:t>（六）资料处</w:t>
      </w:r>
      <w:r>
        <w:rPr>
          <w:rFonts w:ascii="仿宋_GB2312" w:eastAsia="仿宋_GB2312" w:hAnsi="仿宋_GB2312" w:cs="仿宋_GB2312" w:hint="eastAsia"/>
          <w:color w:val="000000"/>
          <w:sz w:val="32"/>
          <w:szCs w:val="32"/>
        </w:rPr>
        <w:t>理。对财政部门未提出疑义的补贴申请，将其核验资料留存备用备查，留存期限不少于</w:t>
      </w:r>
      <w:r>
        <w:rPr>
          <w:rFonts w:ascii="仿宋_GB2312" w:eastAsia="仿宋_GB2312" w:hAnsi="仿宋_GB2312" w:cs="仿宋_GB2312" w:hint="eastAsia"/>
          <w:color w:val="000000"/>
          <w:sz w:val="32"/>
          <w:szCs w:val="32"/>
        </w:rPr>
        <w:t>5</w:t>
      </w:r>
      <w:r>
        <w:rPr>
          <w:rFonts w:ascii="仿宋_GB2312" w:eastAsia="仿宋_GB2312" w:hAnsi="仿宋_GB2312" w:cs="仿宋_GB2312" w:hint="eastAsia"/>
          <w:color w:val="000000"/>
          <w:sz w:val="32"/>
          <w:szCs w:val="32"/>
        </w:rPr>
        <w:t>年。</w:t>
      </w:r>
    </w:p>
    <w:p w:rsidR="002245E2" w:rsidRDefault="007849FE">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三、监督管理</w:t>
      </w:r>
    </w:p>
    <w:p w:rsidR="002245E2" w:rsidRDefault="007849FE">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 xml:space="preserve">    </w:t>
      </w:r>
      <w:r>
        <w:rPr>
          <w:rFonts w:ascii="仿宋_GB2312" w:eastAsia="仿宋_GB2312" w:hAnsi="仿宋_GB2312" w:cs="仿宋_GB2312" w:hint="eastAsia"/>
          <w:color w:val="000000"/>
          <w:sz w:val="32"/>
          <w:szCs w:val="32"/>
        </w:rPr>
        <w:t>（一）加强核验人员队伍建设。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rsidR="002245E2" w:rsidRDefault="007849FE">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 xml:space="preserve">    </w:t>
      </w:r>
      <w:r>
        <w:rPr>
          <w:rFonts w:ascii="仿宋_GB2312" w:eastAsia="仿宋_GB2312" w:hAnsi="仿宋_GB2312" w:cs="仿宋_GB2312" w:hint="eastAsia"/>
          <w:color w:val="000000"/>
          <w:sz w:val="32"/>
          <w:szCs w:val="32"/>
        </w:rPr>
        <w:t>（二）推行购机承诺践诺。加强购机者补贴申请行为的</w:t>
      </w:r>
      <w:r>
        <w:rPr>
          <w:rFonts w:ascii="仿宋_GB2312" w:eastAsia="仿宋_GB2312" w:hAnsi="仿宋_GB2312" w:cs="仿宋_GB2312" w:hint="eastAsia"/>
          <w:color w:val="000000"/>
          <w:sz w:val="32"/>
          <w:szCs w:val="32"/>
        </w:rPr>
        <w:lastRenderedPageBreak/>
        <w:t>自我约束和信用管理，实行补贴申请资料真实性、完整性和有效性的自主承诺，引导其规范参与补贴政策实施，主动报告所发现的问题</w:t>
      </w:r>
      <w:r>
        <w:rPr>
          <w:rFonts w:ascii="仿宋_GB2312" w:eastAsia="仿宋_GB2312" w:hAnsi="仿宋_GB2312" w:cs="仿宋_GB2312" w:hint="eastAsia"/>
          <w:color w:val="000000"/>
          <w:sz w:val="32"/>
          <w:szCs w:val="32"/>
        </w:rPr>
        <w:t>，共同维护政策实施良好环境。</w:t>
      </w:r>
    </w:p>
    <w:p w:rsidR="002245E2" w:rsidRDefault="007849FE">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 xml:space="preserve">    </w:t>
      </w:r>
      <w:r>
        <w:rPr>
          <w:rFonts w:ascii="仿宋_GB2312" w:eastAsia="仿宋_GB2312" w:hAnsi="仿宋_GB2312" w:cs="仿宋_GB2312" w:hint="eastAsia"/>
          <w:color w:val="000000"/>
          <w:sz w:val="32"/>
          <w:szCs w:val="32"/>
        </w:rPr>
        <w:t>（三）全面排查违规线索。对核验中发现的补贴申请违规行为线索，</w:t>
      </w:r>
      <w:proofErr w:type="gramStart"/>
      <w:r>
        <w:rPr>
          <w:rFonts w:ascii="仿宋_GB2312" w:eastAsia="仿宋_GB2312" w:hAnsi="仿宋_GB2312" w:cs="仿宋_GB2312" w:hint="eastAsia"/>
          <w:color w:val="000000"/>
          <w:sz w:val="32"/>
          <w:szCs w:val="32"/>
        </w:rPr>
        <w:t>由核机</w:t>
      </w:r>
      <w:proofErr w:type="gramEnd"/>
      <w:r>
        <w:rPr>
          <w:rFonts w:ascii="仿宋_GB2312" w:eastAsia="仿宋_GB2312" w:hAnsi="仿宋_GB2312" w:cs="仿宋_GB2312" w:hint="eastAsia"/>
          <w:color w:val="000000"/>
          <w:sz w:val="32"/>
          <w:szCs w:val="32"/>
        </w:rPr>
        <w:t>工作人员逐条书面登记，并及时报告分管领导。开展违规线索集体研究，对违规嫌疑较大或反复出现的应启动调查程序，对违规嫌疑较小的留存材料备查。对补贴机具核验争议处理等重大事项，及时报请区级农机购置补贴领导小组研究决策。</w:t>
      </w:r>
    </w:p>
    <w:p w:rsidR="002245E2" w:rsidRDefault="007849FE">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 xml:space="preserve">    </w:t>
      </w:r>
      <w:r>
        <w:rPr>
          <w:rFonts w:ascii="仿宋_GB2312" w:eastAsia="仿宋_GB2312" w:hAnsi="仿宋_GB2312" w:cs="仿宋_GB2312" w:hint="eastAsia"/>
          <w:color w:val="000000"/>
          <w:sz w:val="32"/>
          <w:szCs w:val="32"/>
        </w:rPr>
        <w:t>（四）严格监督管理。健全内部控制制度，以机具核验流程为主线，逐项工作、逐个环节查找风险点，制定防控措施。鼓励探索开展补贴机具第三方</w:t>
      </w:r>
      <w:proofErr w:type="gramStart"/>
      <w:r>
        <w:rPr>
          <w:rFonts w:ascii="仿宋_GB2312" w:eastAsia="仿宋_GB2312" w:hAnsi="仿宋_GB2312" w:cs="仿宋_GB2312" w:hint="eastAsia"/>
          <w:color w:val="000000"/>
          <w:sz w:val="32"/>
          <w:szCs w:val="32"/>
        </w:rPr>
        <w:t>独立抽</w:t>
      </w:r>
      <w:proofErr w:type="gramEnd"/>
      <w:r>
        <w:rPr>
          <w:rFonts w:ascii="仿宋_GB2312" w:eastAsia="仿宋_GB2312" w:hAnsi="仿宋_GB2312" w:cs="仿宋_GB2312" w:hint="eastAsia"/>
          <w:color w:val="000000"/>
          <w:sz w:val="32"/>
          <w:szCs w:val="32"/>
        </w:rPr>
        <w:t>查核验和信息化技术核验。</w:t>
      </w:r>
    </w:p>
    <w:p w:rsidR="002245E2" w:rsidRDefault="002245E2">
      <w:pPr>
        <w:spacing w:line="560" w:lineRule="exact"/>
        <w:rPr>
          <w:rFonts w:ascii="仿宋_GB2312" w:eastAsia="仿宋_GB2312" w:hAnsi="仿宋_GB2312" w:cs="仿宋_GB2312"/>
          <w:color w:val="FF0000"/>
          <w:sz w:val="32"/>
          <w:szCs w:val="32"/>
        </w:rPr>
      </w:pPr>
    </w:p>
    <w:p w:rsidR="002245E2" w:rsidRDefault="002245E2">
      <w:pPr>
        <w:rPr>
          <w:rFonts w:ascii="仿宋_GB2312" w:eastAsia="仿宋_GB2312" w:hAnsi="仿宋_GB2312" w:cs="仿宋_GB2312"/>
          <w:color w:val="000000"/>
          <w:sz w:val="24"/>
        </w:rPr>
      </w:pPr>
    </w:p>
    <w:p w:rsidR="002245E2" w:rsidRDefault="002245E2">
      <w:pPr>
        <w:spacing w:line="220" w:lineRule="atLeast"/>
        <w:jc w:val="right"/>
        <w:rPr>
          <w:rFonts w:ascii="仿宋_GB2312" w:eastAsia="仿宋_GB2312" w:hAnsi="仿宋_GB2312" w:cs="仿宋_GB2312"/>
          <w:color w:val="000000"/>
          <w:sz w:val="32"/>
          <w:szCs w:val="32"/>
        </w:rPr>
      </w:pPr>
    </w:p>
    <w:p w:rsidR="002245E2" w:rsidRDefault="007849FE">
      <w:pPr>
        <w:spacing w:line="220" w:lineRule="atLeast"/>
        <w:jc w:val="center"/>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贾汪区农业农村局</w:t>
      </w:r>
    </w:p>
    <w:p w:rsidR="002245E2" w:rsidRDefault="007849FE">
      <w:pPr>
        <w:spacing w:line="220" w:lineRule="atLeast"/>
        <w:ind w:right="330"/>
        <w:jc w:val="center"/>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202</w:t>
      </w:r>
      <w:r>
        <w:rPr>
          <w:rFonts w:ascii="仿宋_GB2312" w:eastAsia="仿宋_GB2312" w:hAnsi="仿宋_GB2312" w:cs="仿宋_GB2312" w:hint="eastAsia"/>
          <w:color w:val="000000"/>
          <w:sz w:val="32"/>
          <w:szCs w:val="32"/>
        </w:rPr>
        <w:t>5</w:t>
      </w:r>
      <w:r>
        <w:rPr>
          <w:rFonts w:ascii="仿宋_GB2312" w:eastAsia="仿宋_GB2312" w:hAnsi="仿宋_GB2312" w:cs="仿宋_GB2312" w:hint="eastAsia"/>
          <w:color w:val="000000"/>
          <w:sz w:val="32"/>
          <w:szCs w:val="32"/>
        </w:rPr>
        <w:t>年</w:t>
      </w:r>
      <w:r>
        <w:rPr>
          <w:rFonts w:ascii="仿宋_GB2312" w:eastAsia="仿宋_GB2312" w:hAnsi="仿宋_GB2312" w:cs="仿宋_GB2312" w:hint="eastAsia"/>
          <w:color w:val="000000"/>
          <w:sz w:val="32"/>
          <w:szCs w:val="32"/>
        </w:rPr>
        <w:t>4</w:t>
      </w:r>
      <w:r>
        <w:rPr>
          <w:rFonts w:ascii="仿宋_GB2312" w:eastAsia="仿宋_GB2312" w:hAnsi="仿宋_GB2312" w:cs="仿宋_GB2312" w:hint="eastAsia"/>
          <w:color w:val="000000"/>
          <w:sz w:val="32"/>
          <w:szCs w:val="32"/>
        </w:rPr>
        <w:t>月</w:t>
      </w:r>
      <w:r>
        <w:rPr>
          <w:rFonts w:ascii="仿宋_GB2312" w:eastAsia="仿宋_GB2312" w:hAnsi="仿宋_GB2312" w:cs="仿宋_GB2312" w:hint="eastAsia"/>
          <w:color w:val="000000"/>
          <w:sz w:val="32"/>
          <w:szCs w:val="32"/>
        </w:rPr>
        <w:t>15</w:t>
      </w:r>
      <w:r>
        <w:rPr>
          <w:rFonts w:ascii="仿宋_GB2312" w:eastAsia="仿宋_GB2312" w:hAnsi="仿宋_GB2312" w:cs="仿宋_GB2312" w:hint="eastAsia"/>
          <w:color w:val="000000"/>
          <w:sz w:val="32"/>
          <w:szCs w:val="32"/>
        </w:rPr>
        <w:t>日</w:t>
      </w:r>
    </w:p>
    <w:p w:rsidR="002245E2" w:rsidRDefault="002245E2"/>
    <w:sectPr w:rsidR="002245E2" w:rsidSect="002245E2">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45E2" w:rsidRDefault="002245E2" w:rsidP="002245E2">
      <w:r>
        <w:separator/>
      </w:r>
    </w:p>
  </w:endnote>
  <w:endnote w:type="continuationSeparator" w:id="1">
    <w:p w:rsidR="002245E2" w:rsidRDefault="002245E2" w:rsidP="002245E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altName w:val="黑体"/>
    <w:charset w:val="86"/>
    <w:family w:val="script"/>
    <w:pitch w:val="default"/>
    <w:sig w:usb0="00000000" w:usb1="00000000" w:usb2="00000000" w:usb3="00000000" w:csb0="00040000" w:csb1="00000000"/>
  </w:font>
  <w:font w:name="方正小标宋_GBK">
    <w:altName w:val="微软雅黑"/>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方正仿宋_GBK">
    <w:altName w:val="微软雅黑"/>
    <w:charset w:val="86"/>
    <w:family w:val="auto"/>
    <w:pitch w:val="default"/>
    <w:sig w:usb0="00000000" w:usb1="00000000" w:usb2="0000000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45E2" w:rsidRDefault="002245E2">
    <w:pPr>
      <w:pStyle w:val="a4"/>
    </w:pPr>
    <w:r>
      <w:pict>
        <v:shapetype id="_x0000_t202" coordsize="21600,21600" o:spt="202" path="m,l,21600r21600,l21600,xe">
          <v:stroke joinstyle="miter"/>
          <v:path gradientshapeok="t" o:connecttype="rect"/>
        </v:shapetype>
        <v:shape id="_x0000_s1026" type="#_x0000_t202" style="position:absolute;margin-left:0;margin-top:0;width:2in;height:2in;z-index:251659264;mso-wrap-style:none;mso-position-horizontal:center;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filled="f" stroked="f" strokeweight=".5pt">
          <v:textbox style="mso-fit-shape-to-text:t" inset="0,0,0,0">
            <w:txbxContent>
              <w:p w:rsidR="002245E2" w:rsidRDefault="002245E2">
                <w:pPr>
                  <w:pStyle w:val="a4"/>
                </w:pPr>
                <w:r>
                  <w:rPr>
                    <w:rFonts w:hint="eastAsia"/>
                  </w:rPr>
                  <w:fldChar w:fldCharType="begin"/>
                </w:r>
                <w:r w:rsidR="007849FE">
                  <w:rPr>
                    <w:rFonts w:hint="eastAsia"/>
                  </w:rPr>
                  <w:instrText xml:space="preserve"> PAGE  \* MERGEFORMAT </w:instrText>
                </w:r>
                <w:r>
                  <w:rPr>
                    <w:rFonts w:hint="eastAsia"/>
                  </w:rPr>
                  <w:fldChar w:fldCharType="separate"/>
                </w:r>
                <w:r w:rsidR="007849FE">
                  <w:rPr>
                    <w:noProof/>
                  </w:rPr>
                  <w:t>4</w:t>
                </w:r>
                <w:r>
                  <w:rPr>
                    <w:rFonts w:hint="eastAsia"/>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45E2" w:rsidRDefault="002245E2" w:rsidP="002245E2">
      <w:r>
        <w:separator/>
      </w:r>
    </w:p>
  </w:footnote>
  <w:footnote w:type="continuationSeparator" w:id="1">
    <w:p w:rsidR="002245E2" w:rsidRDefault="002245E2" w:rsidP="002245E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Yjk5YTc4ZDM5NDAxNjI2NzZhMWI3ZjVhNDgyMGM2M2UifQ=="/>
  </w:docVars>
  <w:rsids>
    <w:rsidRoot w:val="55A3518E"/>
    <w:rsid w:val="002245E2"/>
    <w:rsid w:val="00552828"/>
    <w:rsid w:val="007849FE"/>
    <w:rsid w:val="00D96B00"/>
    <w:rsid w:val="00EB5CD3"/>
    <w:rsid w:val="07896FA9"/>
    <w:rsid w:val="0A181EB1"/>
    <w:rsid w:val="0AFA1C6C"/>
    <w:rsid w:val="0B0F389D"/>
    <w:rsid w:val="0B1547A0"/>
    <w:rsid w:val="0C2001A3"/>
    <w:rsid w:val="0CB73E6E"/>
    <w:rsid w:val="0E8D6CE9"/>
    <w:rsid w:val="0FEC0995"/>
    <w:rsid w:val="152A4AB7"/>
    <w:rsid w:val="19497E05"/>
    <w:rsid w:val="1A46296B"/>
    <w:rsid w:val="1FB06C63"/>
    <w:rsid w:val="208F51F6"/>
    <w:rsid w:val="245A2440"/>
    <w:rsid w:val="24D05C8C"/>
    <w:rsid w:val="29CB2950"/>
    <w:rsid w:val="2C355C09"/>
    <w:rsid w:val="31223B85"/>
    <w:rsid w:val="339B00CA"/>
    <w:rsid w:val="36371559"/>
    <w:rsid w:val="38292932"/>
    <w:rsid w:val="38B65A71"/>
    <w:rsid w:val="3D145765"/>
    <w:rsid w:val="43997673"/>
    <w:rsid w:val="44581C04"/>
    <w:rsid w:val="45820B9A"/>
    <w:rsid w:val="46AD118F"/>
    <w:rsid w:val="4A807A8F"/>
    <w:rsid w:val="4B833201"/>
    <w:rsid w:val="4F7A2BA0"/>
    <w:rsid w:val="51CF4DCB"/>
    <w:rsid w:val="55A3518E"/>
    <w:rsid w:val="579C32AE"/>
    <w:rsid w:val="5933556A"/>
    <w:rsid w:val="5A977530"/>
    <w:rsid w:val="5B43544E"/>
    <w:rsid w:val="5B932268"/>
    <w:rsid w:val="604C7E49"/>
    <w:rsid w:val="66566B50"/>
    <w:rsid w:val="68F721BF"/>
    <w:rsid w:val="71AC7275"/>
    <w:rsid w:val="7561574F"/>
    <w:rsid w:val="76A977B6"/>
    <w:rsid w:val="76E01AA2"/>
    <w:rsid w:val="7C35446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uiPriority="99" w:unhideWhenUsed="1"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rsid w:val="002245E2"/>
    <w:pPr>
      <w:widowControl w:val="0"/>
      <w:jc w:val="both"/>
    </w:pPr>
    <w:rPr>
      <w:kern w:val="2"/>
      <w:sz w:val="21"/>
      <w:szCs w:val="24"/>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uiPriority w:val="99"/>
    <w:unhideWhenUsed/>
    <w:qFormat/>
    <w:rsid w:val="002245E2"/>
    <w:pPr>
      <w:ind w:firstLineChars="200" w:firstLine="420"/>
    </w:pPr>
  </w:style>
  <w:style w:type="paragraph" w:styleId="a4">
    <w:name w:val="footer"/>
    <w:basedOn w:val="a"/>
    <w:qFormat/>
    <w:rsid w:val="002245E2"/>
    <w:pPr>
      <w:tabs>
        <w:tab w:val="center" w:pos="4153"/>
        <w:tab w:val="right" w:pos="8306"/>
      </w:tabs>
      <w:snapToGrid w:val="0"/>
      <w:jc w:val="left"/>
    </w:pPr>
    <w:rPr>
      <w:sz w:val="18"/>
    </w:rPr>
  </w:style>
  <w:style w:type="paragraph" w:styleId="a5">
    <w:name w:val="header"/>
    <w:basedOn w:val="a"/>
    <w:qFormat/>
    <w:rsid w:val="002245E2"/>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styleId="a6">
    <w:name w:val="page number"/>
    <w:basedOn w:val="a1"/>
    <w:qFormat/>
    <w:rsid w:val="002245E2"/>
  </w:style>
  <w:style w:type="paragraph" w:customStyle="1" w:styleId="1">
    <w:name w:val="列出段落1"/>
    <w:basedOn w:val="a"/>
    <w:qFormat/>
    <w:rsid w:val="002245E2"/>
    <w:pPr>
      <w:ind w:firstLineChars="200" w:firstLine="420"/>
    </w:pPr>
    <w:rPr>
      <w:rFonts w:ascii="Times New Roman" w:hAnsi="Times New Roman"/>
      <w:szCs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5</Pages>
  <Words>2184</Words>
  <Characters>106</Characters>
  <Application>Microsoft Office Word</Application>
  <DocSecurity>0</DocSecurity>
  <Lines>1</Lines>
  <Paragraphs>4</Paragraphs>
  <ScaleCrop>false</ScaleCrop>
  <Company/>
  <LinksUpToDate>false</LinksUpToDate>
  <CharactersWithSpaces>2286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1</cp:lastModifiedBy>
  <cp:revision>5</cp:revision>
  <cp:lastPrinted>2020-05-27T09:19:00Z</cp:lastPrinted>
  <dcterms:created xsi:type="dcterms:W3CDTF">2020-01-21T03:29:00Z</dcterms:created>
  <dcterms:modified xsi:type="dcterms:W3CDTF">2025-04-17T06:49:00Z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296E108E140149D69C469C221BDD4D0A</vt:lpwstr>
  </property>
  <property fmtid="{D5CDD505-2E9C-101B-9397-08002B2CF9AE}" pid="4" name="KSOTemplateDocerSaveRecord">
    <vt:lpwstr>eyJoZGlkIjoiYjk5YTc4ZDM5NDAxNjI2NzZhMWI3ZjVhNDgyMGM2M2UiLCJ1c2VySWQiOiIzOTA2NjE4MzMifQ==</vt:lpwstr>
  </property>
</Properties>
</file>