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ascii="仿宋" w:hAnsi="仿宋" w:eastAsia="仿宋" w:cs="黑体"/>
          <w:sz w:val="32"/>
          <w:szCs w:val="32"/>
        </w:rPr>
      </w:pPr>
      <w:r>
        <w:rPr>
          <w:rFonts w:hint="eastAsia" w:ascii="仿宋" w:hAnsi="仿宋" w:eastAsia="仿宋" w:cs="黑体"/>
          <w:sz w:val="32"/>
          <w:szCs w:val="32"/>
        </w:rPr>
        <w:t>附件1</w:t>
      </w:r>
    </w:p>
    <w:p>
      <w:pPr>
        <w:spacing w:line="440" w:lineRule="exact"/>
        <w:rPr>
          <w:rFonts w:ascii="Times New Roman" w:hAnsi="Times New Roman" w:eastAsia="仿宋_GB2312"/>
          <w:sz w:val="32"/>
          <w:szCs w:val="32"/>
        </w:rPr>
      </w:pPr>
    </w:p>
    <w:p>
      <w:pPr>
        <w:spacing w:line="440" w:lineRule="exact"/>
        <w:jc w:val="center"/>
        <w:rPr>
          <w:rFonts w:ascii="华文中宋" w:hAnsi="华文中宋" w:eastAsia="华文中宋" w:cs="华文中宋"/>
          <w:b/>
          <w:color w:val="000000"/>
          <w:kern w:val="0"/>
          <w:sz w:val="44"/>
          <w:szCs w:val="44"/>
        </w:rPr>
      </w:pPr>
      <w:bookmarkStart w:id="0" w:name="_GoBack"/>
      <w:r>
        <w:rPr>
          <w:rFonts w:hint="eastAsia" w:ascii="华文中宋" w:hAnsi="华文中宋" w:eastAsia="华文中宋" w:cs="华文中宋"/>
          <w:b/>
          <w:color w:val="000000"/>
          <w:kern w:val="0"/>
          <w:sz w:val="44"/>
          <w:szCs w:val="44"/>
        </w:rPr>
        <w:t>河南省第五批入苏生猪屠宰加工企业名单</w:t>
      </w:r>
      <w:bookmarkEnd w:id="0"/>
    </w:p>
    <w:tbl>
      <w:tblPr>
        <w:tblStyle w:val="5"/>
        <w:tblpPr w:leftFromText="180" w:rightFromText="180" w:vertAnchor="text" w:horzAnchor="page" w:tblpX="1347" w:tblpY="755"/>
        <w:tblOverlap w:val="never"/>
        <w:tblW w:w="1394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88"/>
        <w:gridCol w:w="3668"/>
        <w:gridCol w:w="5437"/>
        <w:gridCol w:w="2073"/>
        <w:gridCol w:w="1974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9" w:hRule="atLeast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3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28"/>
                <w:szCs w:val="28"/>
              </w:rPr>
              <w:t>企业名称</w:t>
            </w:r>
          </w:p>
        </w:tc>
        <w:tc>
          <w:tcPr>
            <w:tcW w:w="5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28"/>
                <w:szCs w:val="28"/>
              </w:rPr>
              <w:t>地址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28"/>
                <w:szCs w:val="28"/>
              </w:rPr>
              <w:t>定点屠宰代码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28"/>
                <w:szCs w:val="28"/>
              </w:rPr>
              <w:t>法人（负责人）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Theme="minorEastAsia"/>
                <w:color w:val="000000"/>
                <w:sz w:val="24"/>
              </w:rPr>
            </w:pPr>
            <w:r>
              <w:rPr>
                <w:rFonts w:hint="eastAsia" w:ascii="Times New Roman" w:hAnsi="Times New Roman" w:eastAsiaTheme="minorEastAsia"/>
                <w:color w:val="000000"/>
                <w:sz w:val="24"/>
              </w:rPr>
              <w:t>1</w:t>
            </w:r>
          </w:p>
        </w:tc>
        <w:tc>
          <w:tcPr>
            <w:tcW w:w="3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Theme="minorEastAsia"/>
                <w:color w:val="000000"/>
                <w:sz w:val="24"/>
              </w:rPr>
            </w:pPr>
            <w:r>
              <w:rPr>
                <w:rFonts w:hint="eastAsia" w:ascii="Times New Roman" w:hAnsi="Times New Roman" w:eastAsiaTheme="minorEastAsia"/>
                <w:color w:val="000000"/>
                <w:sz w:val="24"/>
              </w:rPr>
              <w:t>平顶山市爱鑫肉食品有限公司</w:t>
            </w:r>
          </w:p>
        </w:tc>
        <w:tc>
          <w:tcPr>
            <w:tcW w:w="5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Theme="minorEastAsia"/>
                <w:color w:val="000000"/>
                <w:sz w:val="24"/>
              </w:rPr>
              <w:t>平顶山市</w:t>
            </w:r>
            <w:r>
              <w:rPr>
                <w:rFonts w:hint="eastAsia" w:ascii="Times New Roman" w:hAnsi="Times New Roman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叶县叶邑镇中村龙旧路中段路南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Theme="minorEastAsia"/>
                <w:color w:val="000000"/>
                <w:sz w:val="24"/>
              </w:rPr>
            </w:pPr>
            <w:r>
              <w:rPr>
                <w:rFonts w:hint="eastAsia" w:ascii="Times New Roman" w:hAnsi="Times New Roman" w:eastAsiaTheme="minorEastAsia"/>
                <w:color w:val="000000"/>
                <w:sz w:val="24"/>
              </w:rPr>
              <w:t>A05130802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Theme="minorEastAsia"/>
                <w:color w:val="000000"/>
                <w:sz w:val="24"/>
              </w:rPr>
            </w:pPr>
            <w:r>
              <w:rPr>
                <w:rFonts w:hint="eastAsia" w:ascii="Times New Roman" w:hAnsi="Times New Roman" w:eastAsiaTheme="minorEastAsia"/>
                <w:color w:val="000000"/>
                <w:sz w:val="24"/>
              </w:rPr>
              <w:t>艾坤祥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Theme="minorEastAsia"/>
                <w:color w:val="000000"/>
                <w:sz w:val="24"/>
              </w:rPr>
            </w:pPr>
            <w:r>
              <w:rPr>
                <w:rFonts w:hint="eastAsia" w:ascii="Times New Roman" w:hAnsi="Times New Roman" w:eastAsiaTheme="minorEastAsia"/>
                <w:color w:val="000000"/>
                <w:sz w:val="24"/>
              </w:rPr>
              <w:t>2</w:t>
            </w:r>
          </w:p>
        </w:tc>
        <w:tc>
          <w:tcPr>
            <w:tcW w:w="3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Theme="minorEastAsia"/>
                <w:color w:val="000000"/>
                <w:sz w:val="24"/>
              </w:rPr>
            </w:pPr>
            <w:r>
              <w:rPr>
                <w:rFonts w:hint="eastAsia" w:ascii="Times New Roman" w:hAnsi="Times New Roman" w:eastAsiaTheme="minorEastAsia"/>
                <w:color w:val="000000"/>
                <w:sz w:val="24"/>
              </w:rPr>
              <w:t>虞城县鑫虹食品有限公司</w:t>
            </w:r>
          </w:p>
        </w:tc>
        <w:tc>
          <w:tcPr>
            <w:tcW w:w="5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Theme="minorEastAsia"/>
                <w:color w:val="000000"/>
                <w:sz w:val="24"/>
              </w:rPr>
            </w:pPr>
            <w:r>
              <w:rPr>
                <w:rFonts w:hint="eastAsia" w:ascii="Times New Roman" w:hAnsi="Times New Roman" w:eastAsiaTheme="minorEastAsia"/>
                <w:color w:val="000000"/>
                <w:sz w:val="24"/>
              </w:rPr>
              <w:t>商丘市虞城县城郊乡罗庄村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Theme="minorEastAsia"/>
                <w:color w:val="000000"/>
                <w:sz w:val="24"/>
              </w:rPr>
            </w:pPr>
            <w:r>
              <w:rPr>
                <w:rFonts w:hint="eastAsia" w:ascii="Times New Roman" w:hAnsi="Times New Roman" w:eastAsiaTheme="minorEastAsia"/>
                <w:color w:val="000000"/>
                <w:sz w:val="24"/>
              </w:rPr>
              <w:t>A05100425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Theme="minorEastAsia"/>
                <w:color w:val="000000"/>
                <w:sz w:val="24"/>
              </w:rPr>
            </w:pPr>
            <w:r>
              <w:rPr>
                <w:rFonts w:hint="eastAsia" w:ascii="Times New Roman" w:hAnsi="Times New Roman" w:eastAsiaTheme="minorEastAsia"/>
                <w:color w:val="000000"/>
                <w:sz w:val="24"/>
              </w:rPr>
              <w:t>张银中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Theme="minorEastAsia"/>
                <w:color w:val="000000"/>
                <w:sz w:val="24"/>
              </w:rPr>
            </w:pPr>
            <w:r>
              <w:rPr>
                <w:rFonts w:hint="eastAsia" w:ascii="Times New Roman" w:hAnsi="Times New Roman" w:eastAsiaTheme="minorEastAsia"/>
                <w:color w:val="000000"/>
                <w:sz w:val="24"/>
              </w:rPr>
              <w:t>3</w:t>
            </w:r>
          </w:p>
        </w:tc>
        <w:tc>
          <w:tcPr>
            <w:tcW w:w="3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color w:val="000000"/>
                <w:sz w:val="24"/>
              </w:rPr>
            </w:pPr>
            <w:r>
              <w:rPr>
                <w:rFonts w:hint="eastAsia" w:ascii="Times New Roman" w:hAnsi="Times New Roman" w:eastAsiaTheme="minorEastAsia"/>
                <w:color w:val="000000"/>
                <w:sz w:val="24"/>
              </w:rPr>
              <w:t>虞城县店集生猪定点屠宰厂</w:t>
            </w:r>
          </w:p>
        </w:tc>
        <w:tc>
          <w:tcPr>
            <w:tcW w:w="5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Theme="minorEastAsia"/>
                <w:color w:val="000000"/>
                <w:sz w:val="24"/>
              </w:rPr>
            </w:pPr>
            <w:r>
              <w:rPr>
                <w:rFonts w:hint="eastAsia" w:ascii="Times New Roman" w:hAnsi="Times New Roman" w:eastAsiaTheme="minorEastAsia"/>
                <w:color w:val="000000"/>
                <w:sz w:val="24"/>
              </w:rPr>
              <w:t>商丘市虞城县店集乡店集村南街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Theme="minorEastAsia"/>
                <w:color w:val="000000"/>
                <w:sz w:val="24"/>
              </w:rPr>
            </w:pPr>
            <w:r>
              <w:rPr>
                <w:rFonts w:hint="eastAsia" w:ascii="Times New Roman" w:hAnsi="Times New Roman" w:eastAsiaTheme="minorEastAsia"/>
                <w:color w:val="000000"/>
                <w:sz w:val="24"/>
              </w:rPr>
              <w:t>A05100405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Theme="minorEastAsia"/>
                <w:color w:val="000000"/>
                <w:sz w:val="24"/>
              </w:rPr>
            </w:pPr>
            <w:r>
              <w:rPr>
                <w:rFonts w:hint="eastAsia" w:ascii="Times New Roman" w:hAnsi="Times New Roman" w:eastAsiaTheme="minorEastAsia"/>
                <w:color w:val="000000"/>
                <w:sz w:val="24"/>
              </w:rPr>
              <w:t>高建设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Theme="minorEastAsia"/>
                <w:color w:val="000000"/>
                <w:sz w:val="24"/>
              </w:rPr>
            </w:pPr>
            <w:r>
              <w:rPr>
                <w:rFonts w:hint="eastAsia" w:ascii="Times New Roman" w:hAnsi="Times New Roman" w:eastAsiaTheme="minorEastAsia"/>
                <w:color w:val="000000"/>
                <w:sz w:val="24"/>
              </w:rPr>
              <w:t>4</w:t>
            </w:r>
          </w:p>
        </w:tc>
        <w:tc>
          <w:tcPr>
            <w:tcW w:w="3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color w:val="000000"/>
                <w:sz w:val="24"/>
              </w:rPr>
            </w:pPr>
            <w:r>
              <w:rPr>
                <w:rFonts w:hint="eastAsia" w:ascii="Times New Roman" w:hAnsi="Times New Roman" w:eastAsiaTheme="minorEastAsia"/>
                <w:color w:val="000000"/>
                <w:sz w:val="24"/>
              </w:rPr>
              <w:t>息县永发肉类加工厂</w:t>
            </w:r>
          </w:p>
        </w:tc>
        <w:tc>
          <w:tcPr>
            <w:tcW w:w="5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Theme="minorEastAsia"/>
                <w:color w:val="000000"/>
                <w:sz w:val="24"/>
              </w:rPr>
            </w:pPr>
            <w:r>
              <w:rPr>
                <w:rFonts w:hint="eastAsia" w:ascii="Times New Roman" w:hAnsi="Times New Roman" w:eastAsiaTheme="minorEastAsia"/>
                <w:color w:val="000000"/>
                <w:sz w:val="24"/>
              </w:rPr>
              <w:t>信阳市息县夏庄镇106国道东侧白马港处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Theme="minorEastAsia"/>
                <w:color w:val="000000"/>
                <w:sz w:val="24"/>
              </w:rPr>
            </w:pPr>
            <w:r>
              <w:rPr>
                <w:rFonts w:hint="eastAsia" w:ascii="Times New Roman" w:hAnsi="Times New Roman" w:eastAsiaTheme="minorEastAsia"/>
                <w:color w:val="000000"/>
                <w:sz w:val="24"/>
              </w:rPr>
              <w:t>A05150303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Theme="minorEastAsia"/>
                <w:color w:val="000000"/>
                <w:sz w:val="24"/>
              </w:rPr>
            </w:pPr>
            <w:r>
              <w:rPr>
                <w:rFonts w:hint="eastAsia" w:ascii="Times New Roman" w:hAnsi="Times New Roman" w:eastAsiaTheme="minorEastAsia"/>
                <w:color w:val="000000"/>
                <w:sz w:val="24"/>
              </w:rPr>
              <w:t>张  闯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" w:hRule="atLeast"/>
        </w:trPr>
        <w:tc>
          <w:tcPr>
            <w:tcW w:w="13940" w:type="dxa"/>
            <w:gridSpan w:val="5"/>
          </w:tcPr>
          <w:p>
            <w:pPr>
              <w:spacing w:line="44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</w:tbl>
    <w:p>
      <w:pPr>
        <w:spacing w:line="440" w:lineRule="exact"/>
        <w:rPr>
          <w:rFonts w:ascii="Times New Roman" w:hAnsi="Times New Roman" w:eastAsia="仿宋_GB2312"/>
          <w:sz w:val="32"/>
          <w:szCs w:val="32"/>
        </w:rPr>
      </w:pPr>
    </w:p>
    <w:p>
      <w:pPr>
        <w:spacing w:line="440" w:lineRule="exact"/>
        <w:rPr>
          <w:rFonts w:ascii="华文中宋" w:hAnsi="华文中宋" w:eastAsia="华文中宋" w:cs="华文中宋"/>
          <w:b/>
          <w:color w:val="000000"/>
          <w:kern w:val="0"/>
          <w:sz w:val="44"/>
          <w:szCs w:val="44"/>
        </w:rPr>
      </w:pPr>
    </w:p>
    <w:p>
      <w:pPr>
        <w:spacing w:line="560" w:lineRule="exact"/>
        <w:rPr>
          <w:rFonts w:ascii="Times New Roman" w:hAnsi="Times New Roman" w:eastAsia="仿宋_GB2312"/>
          <w:sz w:val="32"/>
          <w:szCs w:val="32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987F90"/>
    <w:rsid w:val="48987F9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2019-05-08T03:14:00Z</dcterms:created>
  <dc:creator>邢进才</dc:creator>
  <cp:lastModifiedBy>邢进才</cp:lastModifiedBy>
  <dcterms:modified xsi:type="dcterms:W3CDTF">2019-05-08T03:14:41Z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