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140"/>
        <w:jc w:val="left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  <w:t>附件4：</w:t>
      </w:r>
    </w:p>
    <w:p>
      <w:pPr>
        <w:pStyle w:val="3"/>
        <w:spacing w:line="560" w:lineRule="exact"/>
        <w:jc w:val="center"/>
        <w:rPr>
          <w:rFonts w:asciiTheme="minorEastAsia" w:hAnsiTheme="minorEastAsia" w:eastAsiaTheme="minorEastAsia" w:cstheme="minorEastAsia"/>
          <w:b/>
          <w:bCs/>
          <w:color w:val="000000"/>
          <w:spacing w:val="-20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pacing w:val="-20"/>
        </w:rPr>
        <w:t>智慧农业技术集成与应用创新农业农村部重点实验室</w:t>
      </w:r>
    </w:p>
    <w:p>
      <w:pPr>
        <w:pStyle w:val="3"/>
        <w:spacing w:line="560" w:lineRule="exact"/>
        <w:jc w:val="center"/>
        <w:rPr>
          <w:rFonts w:asciiTheme="minorEastAsia" w:hAnsiTheme="minorEastAsia" w:eastAsiaTheme="minorEastAsia" w:cstheme="minorEastAsia"/>
          <w:b/>
          <w:bCs/>
          <w:color w:val="000000"/>
          <w:spacing w:val="-20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pacing w:val="-20"/>
        </w:rPr>
        <w:t>建设项目可行性研究报告审批表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2211"/>
        <w:gridCol w:w="883"/>
        <w:gridCol w:w="1028"/>
        <w:gridCol w:w="1427"/>
        <w:gridCol w:w="1144"/>
        <w:gridCol w:w="11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项目名称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智慧农业技术集成与应用创新农业农村部重点实验室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二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建设性质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新建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三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实施单位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南京国家现代农业产业科技创新中心管理办公室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四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建设年限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五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建设地点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（具体门牌号）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江苏省南京市浦口区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行知路8号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南京国家现代农业产业科技创新中心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六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主要建设内容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购置仪器设备37台（套），包括智慧大田检测系统、农田甲烷排放通量检测系统、手持式近红外光谱仪、叶面积指数测定仪、作物病虫害检测机器人、多通道光合有效辐射记录仪、无人机机载高光谱遥感成像系统、无人机机载多</w:t>
            </w:r>
          </w:p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光谱成像系统、田间高通量植物表型成像系统、除草机器人、虫情监测系统、植物光合/呼吸/蒸腾测量系统、大田作物天空地一体化监测系统、设施环境智能控制系统、设施农业环境检测控制系统、智能化水产养殖系统、高灵敏度光谱仪、养殖环境有害气体分析系统、畜禽养殖监测系统、农用X光机、傅里叶型近红外光谱仪、近红外高光谱分析仪、高清成像视觉相机及光源系统、凯式定氮仪、3D视觉采集系统、农产品紧实度检测系统、农产品外观检测及分级系统、农产品物流过程监测系统、农产品供应链检测系统、光学开发系统、硬件开发支撑系统、产品测试系统、3D扫描仪、3D打印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七</w:t>
            </w:r>
          </w:p>
        </w:tc>
        <w:tc>
          <w:tcPr>
            <w:tcW w:w="1297" w:type="pct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工程名称</w:t>
            </w:r>
          </w:p>
        </w:tc>
        <w:tc>
          <w:tcPr>
            <w:tcW w:w="518" w:type="pct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单位</w:t>
            </w:r>
          </w:p>
        </w:tc>
        <w:tc>
          <w:tcPr>
            <w:tcW w:w="603" w:type="pct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数量</w:t>
            </w:r>
          </w:p>
        </w:tc>
        <w:tc>
          <w:tcPr>
            <w:tcW w:w="2154" w:type="pct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投资（万元）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97" w:type="pct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18" w:type="pct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603" w:type="pct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小计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中央投资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地方配套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(一)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土建工程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(二)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仪器设备购置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台/套</w:t>
            </w: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37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1577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1388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ind w:firstLine="211" w:firstLineChars="10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智慧大田检测系统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159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159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农田甲烷排放通量检测系统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42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42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手持式近红外光谱仪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15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15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叶面积指数测定仪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作物病虫害检测机器人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多通道光合有效辐射记录仪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11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11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无人机机载高光谱遥感成像系统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无人机机载多光谱成像系统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田间高通量植物表型成像系统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除草机器人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25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25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11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虫情监测系统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植物光合/呼吸/蒸腾测量系统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13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大田作物天空地一体化监测系统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14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设施环境智能控制系统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56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56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15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设施农业环境检测控制系统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78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78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16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智能化水产养殖系统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63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63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17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高灵敏度光谱仪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15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15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18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养殖环境有害气体分析系统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19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畜禽养殖监测系统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26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26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农用X光机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21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傅里叶型近红外光谱仪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22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近红外高光谱分析仪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23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高清成像视觉相机及光源系统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24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凯式定氮仪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25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3D视觉采集系统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26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农产品紧实度检测系统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27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农产品外观检测及分级系统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28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农产品物流过程监测系统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29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农产品供应链检测系统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75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75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光学开发系统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45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45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31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硬件开发支撑系统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128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32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产品测试系统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61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33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3D扫描仪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22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22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34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3D打印机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(三)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工程建设其他费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项</w:t>
            </w: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69.66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69.66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建设单位管理费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项</w:t>
            </w: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28.66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28.66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可研报告编制费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项</w:t>
            </w: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勘察设计费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项</w:t>
            </w: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招标代理费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项</w:t>
            </w: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(四)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预备费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项</w:t>
            </w: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32.34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21.34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(五)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总投资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1679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1399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八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招标范围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设备购置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招标组织形式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委托招标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招标方式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公开招标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九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管理责任人</w:t>
            </w:r>
          </w:p>
        </w:tc>
        <w:tc>
          <w:tcPr>
            <w:tcW w:w="5583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周蓉蓉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建设责任人</w:t>
            </w:r>
          </w:p>
        </w:tc>
        <w:tc>
          <w:tcPr>
            <w:tcW w:w="5583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0"/>
                <w:szCs w:val="21"/>
                <w:lang w:eastAsia="zh-CN"/>
              </w:rPr>
              <w:t>赵春江</w:t>
            </w:r>
          </w:p>
        </w:tc>
      </w:tr>
    </w:tbl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140"/>
        <w:jc w:val="left"/>
        <w:textAlignment w:val="auto"/>
        <w:outlineLvl w:val="9"/>
        <w:rPr>
          <w:rFonts w:hint="default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140"/>
        <w:jc w:val="left"/>
        <w:textAlignment w:val="auto"/>
        <w:outlineLvl w:val="9"/>
        <w:rPr>
          <w:rFonts w:hint="default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140"/>
        <w:jc w:val="left"/>
        <w:textAlignment w:val="auto"/>
        <w:outlineLvl w:val="9"/>
        <w:rPr>
          <w:rFonts w:hint="default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微软雅黑"/>
    <w:panose1 w:val="02010600030101010101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141998974"/>
                          </w:sdtPr>
                          <w:sdtContent>
                            <w:p>
                              <w:pPr>
                                <w:pStyle w:val="4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141998974"/>
                    </w:sdtPr>
                    <w:sdtContent>
                      <w:p>
                        <w:pPr>
                          <w:pStyle w:val="4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245FA9"/>
    <w:rsid w:val="00036A79"/>
    <w:rsid w:val="011829DB"/>
    <w:rsid w:val="01631FFB"/>
    <w:rsid w:val="01B30223"/>
    <w:rsid w:val="01DF7D28"/>
    <w:rsid w:val="0233478F"/>
    <w:rsid w:val="027D032E"/>
    <w:rsid w:val="04CD1470"/>
    <w:rsid w:val="05587955"/>
    <w:rsid w:val="06C2640C"/>
    <w:rsid w:val="06CF421A"/>
    <w:rsid w:val="06E2273E"/>
    <w:rsid w:val="06F15848"/>
    <w:rsid w:val="079E08EF"/>
    <w:rsid w:val="0816427B"/>
    <w:rsid w:val="09762552"/>
    <w:rsid w:val="0CD9278D"/>
    <w:rsid w:val="0D9E2D08"/>
    <w:rsid w:val="0F147311"/>
    <w:rsid w:val="0F8F0E45"/>
    <w:rsid w:val="10836B30"/>
    <w:rsid w:val="10E21F65"/>
    <w:rsid w:val="11165392"/>
    <w:rsid w:val="114B61A3"/>
    <w:rsid w:val="11780C3D"/>
    <w:rsid w:val="127227AB"/>
    <w:rsid w:val="12B21EB1"/>
    <w:rsid w:val="12C717CA"/>
    <w:rsid w:val="12DC7FFA"/>
    <w:rsid w:val="13171107"/>
    <w:rsid w:val="132C65C3"/>
    <w:rsid w:val="144F596F"/>
    <w:rsid w:val="177A5FF1"/>
    <w:rsid w:val="18101F67"/>
    <w:rsid w:val="18120BB2"/>
    <w:rsid w:val="181763B0"/>
    <w:rsid w:val="181E2190"/>
    <w:rsid w:val="185372AC"/>
    <w:rsid w:val="19610D83"/>
    <w:rsid w:val="196114E0"/>
    <w:rsid w:val="197F6ADA"/>
    <w:rsid w:val="1A385737"/>
    <w:rsid w:val="1C19145F"/>
    <w:rsid w:val="1C3C7CE5"/>
    <w:rsid w:val="1CCD79C5"/>
    <w:rsid w:val="1D5D4A93"/>
    <w:rsid w:val="1EA54D80"/>
    <w:rsid w:val="1ED86943"/>
    <w:rsid w:val="20810E3E"/>
    <w:rsid w:val="20AF7C4B"/>
    <w:rsid w:val="20BF60D2"/>
    <w:rsid w:val="21B06498"/>
    <w:rsid w:val="22415AFF"/>
    <w:rsid w:val="22AC0694"/>
    <w:rsid w:val="24357EFB"/>
    <w:rsid w:val="24D8760F"/>
    <w:rsid w:val="24F477D6"/>
    <w:rsid w:val="256E1220"/>
    <w:rsid w:val="264179C0"/>
    <w:rsid w:val="27050C82"/>
    <w:rsid w:val="27202043"/>
    <w:rsid w:val="295973EE"/>
    <w:rsid w:val="2A2966F6"/>
    <w:rsid w:val="2A3F2155"/>
    <w:rsid w:val="2C092376"/>
    <w:rsid w:val="2C10097B"/>
    <w:rsid w:val="2D6113B0"/>
    <w:rsid w:val="302F17A7"/>
    <w:rsid w:val="30DB2341"/>
    <w:rsid w:val="312C7B56"/>
    <w:rsid w:val="317B7808"/>
    <w:rsid w:val="31E56A95"/>
    <w:rsid w:val="328E6231"/>
    <w:rsid w:val="32F17264"/>
    <w:rsid w:val="32F95403"/>
    <w:rsid w:val="3362422E"/>
    <w:rsid w:val="34707471"/>
    <w:rsid w:val="34E07824"/>
    <w:rsid w:val="351B284E"/>
    <w:rsid w:val="35960FBD"/>
    <w:rsid w:val="35D65D41"/>
    <w:rsid w:val="36092F99"/>
    <w:rsid w:val="363A496A"/>
    <w:rsid w:val="368B0417"/>
    <w:rsid w:val="379C656F"/>
    <w:rsid w:val="38833802"/>
    <w:rsid w:val="39164816"/>
    <w:rsid w:val="395A4438"/>
    <w:rsid w:val="39E63AD4"/>
    <w:rsid w:val="3A9F2C5D"/>
    <w:rsid w:val="3BCF628D"/>
    <w:rsid w:val="3CF45AB6"/>
    <w:rsid w:val="3D5B7075"/>
    <w:rsid w:val="3F9B2888"/>
    <w:rsid w:val="403245AD"/>
    <w:rsid w:val="41C81394"/>
    <w:rsid w:val="42BA7946"/>
    <w:rsid w:val="43CC4A49"/>
    <w:rsid w:val="43CD0FD8"/>
    <w:rsid w:val="43FD3067"/>
    <w:rsid w:val="44A91D26"/>
    <w:rsid w:val="45194B8C"/>
    <w:rsid w:val="45F1723C"/>
    <w:rsid w:val="45F55B19"/>
    <w:rsid w:val="463A1C44"/>
    <w:rsid w:val="466F43D1"/>
    <w:rsid w:val="46F34679"/>
    <w:rsid w:val="46F724A1"/>
    <w:rsid w:val="47357526"/>
    <w:rsid w:val="48082B28"/>
    <w:rsid w:val="48475880"/>
    <w:rsid w:val="4B373A8C"/>
    <w:rsid w:val="4BDF40C8"/>
    <w:rsid w:val="4C9E123B"/>
    <w:rsid w:val="4D4B106F"/>
    <w:rsid w:val="4E2631A2"/>
    <w:rsid w:val="4F12326F"/>
    <w:rsid w:val="503132F8"/>
    <w:rsid w:val="505D11F8"/>
    <w:rsid w:val="50AB04F4"/>
    <w:rsid w:val="512750AE"/>
    <w:rsid w:val="51314E31"/>
    <w:rsid w:val="51376890"/>
    <w:rsid w:val="51B82AD9"/>
    <w:rsid w:val="52094C3D"/>
    <w:rsid w:val="53301F9A"/>
    <w:rsid w:val="53ED485F"/>
    <w:rsid w:val="547A3F39"/>
    <w:rsid w:val="56AF5376"/>
    <w:rsid w:val="578329B5"/>
    <w:rsid w:val="57D76A5D"/>
    <w:rsid w:val="580B5873"/>
    <w:rsid w:val="583E0163"/>
    <w:rsid w:val="58624A91"/>
    <w:rsid w:val="58B10C21"/>
    <w:rsid w:val="598145FA"/>
    <w:rsid w:val="5A9D6C83"/>
    <w:rsid w:val="5BF35317"/>
    <w:rsid w:val="5CA97A97"/>
    <w:rsid w:val="5D0478F0"/>
    <w:rsid w:val="5FB20D8E"/>
    <w:rsid w:val="5FC66138"/>
    <w:rsid w:val="60446322"/>
    <w:rsid w:val="61C06EE0"/>
    <w:rsid w:val="637049EB"/>
    <w:rsid w:val="638E028A"/>
    <w:rsid w:val="63EC1D39"/>
    <w:rsid w:val="63F83586"/>
    <w:rsid w:val="65FB2025"/>
    <w:rsid w:val="68245FA9"/>
    <w:rsid w:val="6935072B"/>
    <w:rsid w:val="6AE05BD0"/>
    <w:rsid w:val="6B32464C"/>
    <w:rsid w:val="6C190712"/>
    <w:rsid w:val="6C8A5EA4"/>
    <w:rsid w:val="6E3038DF"/>
    <w:rsid w:val="6E793200"/>
    <w:rsid w:val="6ED73844"/>
    <w:rsid w:val="6FF425C0"/>
    <w:rsid w:val="70C07B1E"/>
    <w:rsid w:val="71105BAB"/>
    <w:rsid w:val="71235B0B"/>
    <w:rsid w:val="72406B57"/>
    <w:rsid w:val="724978DF"/>
    <w:rsid w:val="731104BD"/>
    <w:rsid w:val="739B718C"/>
    <w:rsid w:val="7412546A"/>
    <w:rsid w:val="749E2607"/>
    <w:rsid w:val="74D530B1"/>
    <w:rsid w:val="75C7340D"/>
    <w:rsid w:val="76480026"/>
    <w:rsid w:val="76C12AC6"/>
    <w:rsid w:val="77857F09"/>
    <w:rsid w:val="77A40B9C"/>
    <w:rsid w:val="77FC1B8F"/>
    <w:rsid w:val="78360283"/>
    <w:rsid w:val="78B43D14"/>
    <w:rsid w:val="78DB3B74"/>
    <w:rsid w:val="79982E3A"/>
    <w:rsid w:val="79DC1D90"/>
    <w:rsid w:val="7AE17D72"/>
    <w:rsid w:val="7B2658D0"/>
    <w:rsid w:val="7C20238B"/>
    <w:rsid w:val="7C2D5ACE"/>
    <w:rsid w:val="7C39121E"/>
    <w:rsid w:val="7C9703A2"/>
    <w:rsid w:val="7E6D10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autoSpaceDE w:val="0"/>
      <w:autoSpaceDN w:val="0"/>
      <w:jc w:val="left"/>
    </w:pPr>
    <w:rPr>
      <w:rFonts w:ascii="华文中宋" w:hAnsi="华文中宋" w:eastAsia="华文中宋" w:cs="宋体"/>
      <w:kern w:val="0"/>
      <w:sz w:val="36"/>
      <w:szCs w:val="36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Body text|1"/>
    <w:basedOn w:val="1"/>
    <w:qFormat/>
    <w:uiPriority w:val="0"/>
    <w:pPr>
      <w:spacing w:line="480" w:lineRule="auto"/>
      <w:ind w:firstLine="400"/>
      <w:jc w:val="left"/>
    </w:pPr>
    <w:rPr>
      <w:rFonts w:ascii="宋体" w:hAnsi="宋体" w:eastAsia="宋体" w:cs="宋体"/>
      <w:color w:val="000000"/>
      <w:kern w:val="0"/>
      <w:sz w:val="26"/>
      <w:szCs w:val="26"/>
    </w:rPr>
  </w:style>
  <w:style w:type="paragraph" w:customStyle="1" w:styleId="9">
    <w:name w:val="p0"/>
    <w:basedOn w:val="1"/>
    <w:qFormat/>
    <w:uiPriority w:val="0"/>
    <w:pPr>
      <w:widowControl/>
    </w:pPr>
    <w:rPr>
      <w:rFonts w:ascii="Times New Roman" w:hAnsi="Times New Roman" w:eastAsia="宋体"/>
      <w:kern w:val="0"/>
      <w:sz w:val="21"/>
      <w:szCs w:val="21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列表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2020-08-16T09:07:00Z</dcterms:created>
  <dc:creator>ch</dc:creator>
  <cp:lastModifiedBy>吴海宏</cp:lastModifiedBy>
  <cp:lastPrinted>2021-05-11T07:52:00Z</cp:lastPrinted>
  <dcterms:modified xsi:type="dcterms:W3CDTF">2021-05-14T02:16:00Z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FDD7627D4BF74C4D9DEA5DC5BA019EE2</vt:lpwstr>
  </property>
  <property fmtid="{D5CDD505-2E9C-101B-9397-08002B2CF9AE}" pid="4" name="KSOSaveFontToCloudKey">
    <vt:lpwstr>292313707_cloud</vt:lpwstr>
  </property>
</Properties>
</file>