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303" w:tblpY="2313"/>
        <w:tblOverlap w:val="never"/>
        <w:tblW w:w="1324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727"/>
        <w:gridCol w:w="689"/>
        <w:gridCol w:w="992"/>
        <w:gridCol w:w="957"/>
        <w:gridCol w:w="875"/>
        <w:gridCol w:w="1193"/>
        <w:gridCol w:w="861"/>
        <w:gridCol w:w="1037"/>
        <w:gridCol w:w="926"/>
        <w:gridCol w:w="926"/>
        <w:gridCol w:w="629"/>
        <w:gridCol w:w="746"/>
        <w:gridCol w:w="832"/>
        <w:gridCol w:w="12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年份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区/县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中央补贴分配资金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可用资金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中央补贴使用资金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中央补贴使用资金（衔接部分）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中央补贴结算资金（衔接部分）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中央补贴使用比例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中央补贴结算比例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省补分配资金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省补使用资金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省补使用比例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省补可用资金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2025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经开区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48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%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%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lMzdjZDI0MWU2NzRiMTgxNDI2MjkxZjUxNzBmZTIifQ=="/>
  </w:docVars>
  <w:rsids>
    <w:rsidRoot w:val="00000000"/>
    <w:rsid w:val="06B00198"/>
    <w:rsid w:val="13EB715F"/>
    <w:rsid w:val="5EC55A3B"/>
    <w:rsid w:val="660248D1"/>
    <w:rsid w:val="6D73430E"/>
    <w:rsid w:val="6EB12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151</Characters>
  <Lines>0</Lines>
  <Paragraphs>0</Paragraphs>
  <TotalTime>0</TotalTime>
  <ScaleCrop>false</ScaleCrop>
  <LinksUpToDate>false</LinksUpToDate>
  <CharactersWithSpaces>151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2023-10-24T04:34:00Z</dcterms:created>
  <dc:creator>dn</dc:creator>
  <cp:lastModifiedBy>晶晶</cp:lastModifiedBy>
  <dcterms:modified xsi:type="dcterms:W3CDTF">2025-04-24T08:39:36Z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B94CCCB08ED94C9985217B7BEAE193A3</vt:lpwstr>
  </property>
</Properties>
</file>