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jc w:val="center"/>
        <w:rPr>
          <w:rStyle w:val="7"/>
          <w:rFonts w:hint="eastAsia" w:ascii="方正小标宋_GBK" w:hAnsi="方正小标宋_GBK" w:eastAsia="方正小标宋_GBK" w:cs="方正小标宋_GBK"/>
          <w:b w:val="0"/>
          <w:bCs/>
          <w:sz w:val="44"/>
          <w:szCs w:val="44"/>
        </w:rPr>
      </w:pPr>
      <w:r>
        <w:rPr>
          <w:rStyle w:val="7"/>
          <w:rFonts w:hint="eastAsia" w:ascii="方正小标宋_GBK" w:hAnsi="方正小标宋_GBK" w:eastAsia="方正小标宋_GBK" w:cs="方正小标宋_GBK"/>
          <w:b w:val="0"/>
          <w:bCs/>
          <w:sz w:val="44"/>
          <w:szCs w:val="44"/>
        </w:rPr>
        <w:t>《高标准农田生态沟渠建设规范》编制说明</w:t>
      </w:r>
    </w:p>
    <w:p>
      <w:pPr>
        <w:pStyle w:val="4"/>
        <w:widowControl/>
        <w:jc w:val="center"/>
        <w:rPr>
          <w:rStyle w:val="7"/>
          <w:rFonts w:hint="eastAsia" w:ascii="方正小标宋_GBK" w:hAnsi="方正小标宋_GBK" w:eastAsia="方正小标宋_GBK" w:cs="方正小标宋_GBK"/>
          <w:b w:val="0"/>
          <w:bCs/>
          <w:sz w:val="32"/>
          <w:szCs w:val="32"/>
          <w:lang w:eastAsia="zh-CN"/>
        </w:rPr>
      </w:pPr>
      <w:r>
        <w:rPr>
          <w:rStyle w:val="7"/>
          <w:rFonts w:hint="eastAsia" w:ascii="方正小标宋_GBK" w:hAnsi="方正小标宋_GBK" w:eastAsia="方正小标宋_GBK" w:cs="方正小标宋_GBK"/>
          <w:b w:val="0"/>
          <w:bCs/>
          <w:sz w:val="32"/>
          <w:szCs w:val="32"/>
          <w:lang w:eastAsia="zh-CN"/>
        </w:rPr>
        <w:t>（</w:t>
      </w:r>
      <w:r>
        <w:rPr>
          <w:rStyle w:val="7"/>
          <w:rFonts w:hint="eastAsia" w:ascii="方正小标宋_GBK" w:hAnsi="方正小标宋_GBK" w:eastAsia="方正小标宋_GBK" w:cs="方正小标宋_GBK"/>
          <w:b w:val="0"/>
          <w:bCs/>
          <w:sz w:val="32"/>
          <w:szCs w:val="32"/>
          <w:lang w:val="en-US" w:eastAsia="zh-CN"/>
        </w:rPr>
        <w:t>征求意见稿</w:t>
      </w:r>
      <w:r>
        <w:rPr>
          <w:rStyle w:val="7"/>
          <w:rFonts w:hint="eastAsia" w:ascii="方正小标宋_GBK" w:hAnsi="方正小标宋_GBK" w:eastAsia="方正小标宋_GBK" w:cs="方正小标宋_GBK"/>
          <w:b w:val="0"/>
          <w:bCs/>
          <w:sz w:val="32"/>
          <w:szCs w:val="32"/>
          <w:lang w:eastAsia="zh-CN"/>
        </w:rPr>
        <w:t>）</w:t>
      </w:r>
    </w:p>
    <w:p>
      <w:pPr>
        <w:pStyle w:val="4"/>
        <w:widowControl/>
        <w:ind w:firstLine="420"/>
        <w:rPr>
          <w:rFonts w:ascii="方正黑体_GBK" w:hAnsi="方正黑体_GBK" w:eastAsia="方正黑体_GBK" w:cs="方正黑体_GBK"/>
          <w:sz w:val="32"/>
          <w:szCs w:val="32"/>
        </w:rPr>
      </w:pPr>
      <w:r>
        <w:t> </w:t>
      </w:r>
      <w:r>
        <w:rPr>
          <w:rFonts w:hint="eastAsia" w:ascii="方正黑体_GBK" w:hAnsi="方正黑体_GBK" w:eastAsia="方正黑体_GBK" w:cs="方正黑体_GBK"/>
          <w:sz w:val="32"/>
          <w:szCs w:val="32"/>
        </w:rPr>
        <w:t>一、目的意义</w:t>
      </w:r>
      <w:bookmarkStart w:id="8" w:name="_GoBack"/>
      <w:bookmarkEnd w:id="8"/>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高标准农田是加强农田基础设施建设，改善农田生产条件，保障粮食安全，落实“藏粮于地藏粮于技”战略的重要措施。近年来，“生态优先、绿色发展”成为引领农业农村工作的重要方向。加强农业生态治理建设，建立资源节约型、环境友好型生态农业，对推动农业高质量发展具有重要的现实意义。</w:t>
      </w:r>
    </w:p>
    <w:p>
      <w:pPr>
        <w:ind w:firstLine="640" w:firstLineChars="200"/>
        <w:rPr>
          <w:rFonts w:ascii="方正仿宋_GBK" w:hAnsi="方正仿宋_GBK" w:eastAsia="方正仿宋_GBK" w:cs="方正仿宋_GBK"/>
          <w:sz w:val="32"/>
          <w:szCs w:val="32"/>
        </w:rPr>
      </w:pPr>
      <w:r>
        <w:rPr>
          <w:rFonts w:hint="eastAsia" w:ascii="仿宋_GB2312" w:hAnsi="仿宋_GB2312" w:eastAsia="仿宋_GB2312" w:cs="仿宋_GB2312"/>
          <w:sz w:val="32"/>
          <w:szCs w:val="32"/>
          <w:lang w:eastAsia="zh-CN"/>
        </w:rPr>
        <w:t>近年来，</w:t>
      </w:r>
      <w:r>
        <w:rPr>
          <w:rFonts w:hint="eastAsia" w:ascii="仿宋_GB2312" w:hAnsi="仿宋_GB2312" w:eastAsia="仿宋_GB2312" w:cs="仿宋_GB2312"/>
          <w:sz w:val="32"/>
          <w:szCs w:val="32"/>
        </w:rPr>
        <w:t>农业生态环境面临</w:t>
      </w:r>
      <w:r>
        <w:rPr>
          <w:rFonts w:hint="eastAsia" w:ascii="仿宋_GB2312" w:hAnsi="仿宋_GB2312" w:eastAsia="仿宋_GB2312" w:cs="仿宋_GB2312"/>
          <w:sz w:val="32"/>
          <w:szCs w:val="32"/>
          <w:lang w:eastAsia="zh-CN"/>
        </w:rPr>
        <w:t>较大的</w:t>
      </w:r>
      <w:r>
        <w:rPr>
          <w:rFonts w:hint="eastAsia" w:ascii="仿宋_GB2312" w:hAnsi="仿宋_GB2312" w:eastAsia="仿宋_GB2312" w:cs="仿宋_GB2312"/>
          <w:sz w:val="32"/>
          <w:szCs w:val="32"/>
        </w:rPr>
        <w:t>压力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农业水土环境、农业面源污染、农村生产生活环境</w:t>
      </w:r>
      <w:r>
        <w:rPr>
          <w:rFonts w:hint="eastAsia" w:ascii="仿宋_GB2312" w:hAnsi="仿宋_GB2312" w:eastAsia="仿宋_GB2312" w:cs="仿宋_GB2312"/>
          <w:sz w:val="32"/>
          <w:szCs w:val="32"/>
          <w:lang w:eastAsia="zh-CN"/>
        </w:rPr>
        <w:t>的变化也</w:t>
      </w:r>
      <w:r>
        <w:rPr>
          <w:rFonts w:hint="eastAsia" w:ascii="仿宋_GB2312" w:hAnsi="仿宋_GB2312" w:eastAsia="仿宋_GB2312" w:cs="仿宋_GB2312"/>
          <w:sz w:val="32"/>
          <w:szCs w:val="32"/>
        </w:rPr>
        <w:t>影响</w:t>
      </w:r>
      <w:r>
        <w:rPr>
          <w:rFonts w:hint="eastAsia" w:ascii="仿宋_GB2312" w:hAnsi="仿宋_GB2312" w:eastAsia="仿宋_GB2312" w:cs="仿宋_GB2312"/>
          <w:sz w:val="32"/>
          <w:szCs w:val="32"/>
          <w:lang w:eastAsia="zh-CN"/>
        </w:rPr>
        <w:t>这农田</w:t>
      </w:r>
      <w:r>
        <w:rPr>
          <w:rFonts w:hint="eastAsia" w:ascii="方正仿宋_GBK" w:hAnsi="方正仿宋_GBK" w:eastAsia="方正仿宋_GBK" w:cs="方正仿宋_GBK"/>
          <w:sz w:val="32"/>
          <w:szCs w:val="32"/>
        </w:rPr>
        <w:t>生物栖息环境</w:t>
      </w:r>
      <w:r>
        <w:rPr>
          <w:rFonts w:hint="eastAsia" w:ascii="方正仿宋_GBK" w:hAnsi="方正仿宋_GBK" w:eastAsia="方正仿宋_GBK" w:cs="方正仿宋_GBK"/>
          <w:sz w:val="32"/>
          <w:szCs w:val="32"/>
          <w:lang w:eastAsia="zh-CN"/>
        </w:rPr>
        <w:t>，在开展高标准农田规划设计和建设过程中必须考虑</w:t>
      </w:r>
      <w:r>
        <w:rPr>
          <w:rFonts w:hint="eastAsia" w:ascii="仿宋_GB2312" w:hAnsi="仿宋_GB2312" w:eastAsia="仿宋_GB2312" w:cs="仿宋_GB2312"/>
          <w:sz w:val="32"/>
          <w:szCs w:val="32"/>
          <w:lang w:eastAsia="zh-CN"/>
        </w:rPr>
        <w:t>农田</w:t>
      </w:r>
      <w:r>
        <w:rPr>
          <w:rFonts w:hint="eastAsia" w:ascii="方正仿宋_GBK" w:hAnsi="方正仿宋_GBK" w:eastAsia="方正仿宋_GBK" w:cs="方正仿宋_GBK"/>
          <w:sz w:val="32"/>
          <w:szCs w:val="32"/>
        </w:rPr>
        <w:t>生物栖息环境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而以往</w:t>
      </w:r>
      <w:r>
        <w:rPr>
          <w:rFonts w:hint="eastAsia" w:ascii="方正仿宋_GBK" w:hAnsi="方正仿宋_GBK" w:eastAsia="方正仿宋_GBK" w:cs="方正仿宋_GBK"/>
          <w:sz w:val="32"/>
          <w:szCs w:val="32"/>
        </w:rPr>
        <w:t>高标准农田建设中多数沟渠设计的主要技术目标是为了保障农业生产以及提高水的利用效率，对生态环境的保护考虑有所欠缺，往往缺乏系统化、生态化设计，不仅影响了农田物种的生存与扩散，</w:t>
      </w:r>
      <w:r>
        <w:rPr>
          <w:rFonts w:hint="eastAsia" w:ascii="方正仿宋_GBK" w:hAnsi="方正仿宋_GBK" w:eastAsia="方正仿宋_GBK" w:cs="方正仿宋_GBK"/>
          <w:sz w:val="32"/>
          <w:szCs w:val="32"/>
          <w:lang w:eastAsia="zh-CN"/>
        </w:rPr>
        <w:t>个别地方甚至</w:t>
      </w:r>
      <w:r>
        <w:rPr>
          <w:rFonts w:hint="eastAsia" w:ascii="方正仿宋_GBK" w:hAnsi="方正仿宋_GBK" w:eastAsia="方正仿宋_GBK" w:cs="方正仿宋_GBK"/>
          <w:sz w:val="32"/>
          <w:szCs w:val="32"/>
        </w:rPr>
        <w:t>导致了生物栖息环境的退化。</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随着各地对</w:t>
      </w:r>
      <w:r>
        <w:rPr>
          <w:rFonts w:hint="eastAsia" w:ascii="方正仿宋_GBK" w:hAnsi="方正仿宋_GBK" w:eastAsia="方正仿宋_GBK" w:cs="方正仿宋_GBK"/>
          <w:sz w:val="32"/>
          <w:szCs w:val="32"/>
          <w:lang w:eastAsia="zh-CN"/>
        </w:rPr>
        <w:t>农田</w:t>
      </w:r>
      <w:r>
        <w:rPr>
          <w:rFonts w:hint="eastAsia" w:ascii="方正仿宋_GBK" w:hAnsi="方正仿宋_GBK" w:eastAsia="方正仿宋_GBK" w:cs="方正仿宋_GBK"/>
          <w:sz w:val="32"/>
          <w:szCs w:val="32"/>
        </w:rPr>
        <w:t>生态治理重视</w:t>
      </w:r>
      <w:r>
        <w:rPr>
          <w:rFonts w:hint="eastAsia" w:ascii="方正仿宋_GBK" w:hAnsi="方正仿宋_GBK" w:eastAsia="方正仿宋_GBK" w:cs="方正仿宋_GBK"/>
          <w:sz w:val="32"/>
          <w:szCs w:val="32"/>
          <w:lang w:eastAsia="zh-CN"/>
        </w:rPr>
        <w:t>程度</w:t>
      </w:r>
      <w:r>
        <w:rPr>
          <w:rFonts w:hint="eastAsia" w:ascii="方正仿宋_GBK" w:hAnsi="方正仿宋_GBK" w:eastAsia="方正仿宋_GBK" w:cs="方正仿宋_GBK"/>
          <w:sz w:val="32"/>
          <w:szCs w:val="32"/>
        </w:rPr>
        <w:t>越来越</w:t>
      </w:r>
      <w:r>
        <w:rPr>
          <w:rFonts w:hint="eastAsia" w:ascii="方正仿宋_GBK" w:hAnsi="方正仿宋_GBK" w:eastAsia="方正仿宋_GBK" w:cs="方正仿宋_GBK"/>
          <w:sz w:val="32"/>
          <w:szCs w:val="32"/>
          <w:lang w:eastAsia="zh-CN"/>
        </w:rPr>
        <w:t>高</w:t>
      </w:r>
      <w:r>
        <w:rPr>
          <w:rFonts w:hint="eastAsia" w:ascii="方正仿宋_GBK" w:hAnsi="方正仿宋_GBK" w:eastAsia="方正仿宋_GBK" w:cs="方正仿宋_GBK"/>
          <w:sz w:val="32"/>
          <w:szCs w:val="32"/>
        </w:rPr>
        <w:t>，高标准农田建设投资的加大</w:t>
      </w:r>
      <w:r>
        <w:rPr>
          <w:rFonts w:hint="eastAsia" w:ascii="方正仿宋_GBK" w:hAnsi="方正仿宋_GBK" w:eastAsia="方正仿宋_GBK" w:cs="方正仿宋_GBK"/>
          <w:sz w:val="32"/>
          <w:szCs w:val="32"/>
          <w:lang w:eastAsia="zh-CN"/>
        </w:rPr>
        <w:t>和生态治理</w:t>
      </w:r>
      <w:r>
        <w:rPr>
          <w:rFonts w:hint="eastAsia" w:ascii="方正仿宋_GBK" w:hAnsi="方正仿宋_GBK" w:eastAsia="方正仿宋_GBK" w:cs="方正仿宋_GBK"/>
          <w:sz w:val="32"/>
          <w:szCs w:val="32"/>
        </w:rPr>
        <w:t>要求的提高，对生态沟渠探索应用越来越多，但各地标准不统一，内容不全面，建设不规范，因此，规范生态沟渠建设尤为必要。</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是推进生态治理是贯彻绿色发展理念的需要。高标准农田建设中注重生态沟渠建设是新形势下高标准农田建设的重要命题，但新形势下农田生态治理特别是沟渠生态建设标准尚未有效构建，有些行业规范不能适应高标准农田建设需要，贯彻落实新发展理念，亟需统一沟渠生态建设标准。</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二是促进农业可持续发展的需要。推进农田生态治理，充分利用地表水构建规范统一的生态沟渠和湿地系统，起到涵养水源、促进尾水生态净化、减缓面源污染的作用，对农田生态环境保护具有重要意义。</w:t>
      </w:r>
    </w:p>
    <w:p>
      <w:pPr>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二、任务来源</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本项目任务来源于《省市场管理局关于下达2022年度江苏省地方标准项目计划的通知》（苏市监标〔2022〕192号）。</w:t>
      </w:r>
    </w:p>
    <w:p>
      <w:pPr>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三、编制过程</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该《建设规范》于2022年6月开展研究工作，主要工作过程如下：</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（1）启动工作。2022年6-7月，根据实施方案的目标及预期效益，成立标准起草小组，制定调研计划等内容，由主持人召集编写成员召开标准编制工作启动会，提出编写提纲。</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（2）收集资料。2022年8-9月，</w:t>
      </w:r>
      <w:r>
        <w:rPr>
          <w:rFonts w:hint="eastAsia" w:ascii="方正仿宋_GBK" w:hAnsi="方正仿宋_GBK" w:eastAsia="方正仿宋_GBK" w:cs="方正仿宋_GBK"/>
          <w:sz w:val="32"/>
          <w:szCs w:val="32"/>
          <w:lang w:eastAsia="zh-CN"/>
        </w:rPr>
        <w:t>收集</w:t>
      </w:r>
      <w:r>
        <w:rPr>
          <w:rFonts w:hint="eastAsia" w:ascii="方正仿宋_GBK" w:hAnsi="方正仿宋_GBK" w:eastAsia="方正仿宋_GBK" w:cs="方正仿宋_GBK"/>
          <w:sz w:val="32"/>
          <w:szCs w:val="32"/>
        </w:rPr>
        <w:t>整理了国内外关于农田建设生态沟渠</w:t>
      </w:r>
      <w:r>
        <w:rPr>
          <w:rFonts w:hint="eastAsia" w:ascii="方正仿宋_GBK" w:hAnsi="方正仿宋_GBK" w:eastAsia="方正仿宋_GBK" w:cs="方正仿宋_GBK"/>
          <w:sz w:val="32"/>
          <w:szCs w:val="32"/>
          <w:lang w:eastAsia="zh-CN"/>
        </w:rPr>
        <w:t>相关</w:t>
      </w:r>
      <w:r>
        <w:rPr>
          <w:rFonts w:hint="eastAsia" w:ascii="方正仿宋_GBK" w:hAnsi="方正仿宋_GBK" w:eastAsia="方正仿宋_GBK" w:cs="方正仿宋_GBK"/>
          <w:sz w:val="32"/>
          <w:szCs w:val="32"/>
        </w:rPr>
        <w:t>的标准、文献等，并获得较为丰富的基础资料。</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分析研究。2022年10月-11月，结合实地调研和相关调查结果，对生态沟渠的断面、护坡、拦截设计、植物配置、动物保育设计等内容进行分析，梳理满足生产需求的基本技术设计；并按照平原圩区、平原区、丘陵区分析了生态拦截型沟塘系统技术实施模式；提出了生态沟渠系统管理和维护要求。</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（4）条文编写。</w:t>
      </w:r>
      <w:bookmarkStart w:id="0" w:name="_Toc342680570"/>
      <w:bookmarkStart w:id="1" w:name="_Toc346090079"/>
      <w:r>
        <w:rPr>
          <w:rFonts w:hint="eastAsia" w:ascii="方正仿宋_GBK" w:hAnsi="方正仿宋_GBK" w:eastAsia="方正仿宋_GBK" w:cs="方正仿宋_GBK"/>
          <w:sz w:val="32"/>
          <w:szCs w:val="32"/>
        </w:rPr>
        <w:t>2022年12月至2023年3月，按照编写大纲，编制组开展规范条文内容的编写工作。在编写过程中，确定了高标准农田生态沟渠结合规范应明确和重点说明的内容及体例格式。</w:t>
      </w:r>
      <w:bookmarkEnd w:id="0"/>
      <w:bookmarkEnd w:id="1"/>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技术路线如下图：</w:t>
      </w:r>
    </w:p>
    <w:p>
      <w:pPr>
        <w:pStyle w:val="4"/>
        <w:widowControl/>
        <w:ind w:firstLine="420"/>
      </w:pPr>
      <w:r>
        <w:rPr>
          <w:rFonts w:ascii="Times New Roman" w:hAnsi="Times New Roman" w:eastAsia="仿宋_GB2312"/>
          <w:sz w:val="28"/>
          <w:szCs w:val="28"/>
        </w:rPr>
        <mc:AlternateContent>
          <mc:Choice Requires="wpg">
            <w:drawing>
              <wp:inline distT="0" distB="0" distL="114300" distR="114300">
                <wp:extent cx="4806315" cy="7212965"/>
                <wp:effectExtent l="4445" t="4445" r="8890" b="21590"/>
                <wp:docPr id="114" name="组合 114"/>
                <wp:cNvGraphicFramePr/>
                <a:graphic xmlns:a="http://schemas.openxmlformats.org/drawingml/2006/main">
                  <a:graphicData uri="http://schemas.microsoft.com/office/word/2010/wordprocessingGroup">
                    <wpg:wgp>
                      <wpg:cNvGrpSpPr>
                        <a:grpSpLocks noRot="1"/>
                      </wpg:cNvGrpSpPr>
                      <wpg:grpSpPr>
                        <a:xfrm>
                          <a:off x="0" y="0"/>
                          <a:ext cx="4806315" cy="7212965"/>
                          <a:chOff x="0" y="0"/>
                          <a:chExt cx="7456" cy="11906"/>
                        </a:xfrm>
                      </wpg:grpSpPr>
                      <wps:wsp>
                        <wps:cNvPr id="44" name="文本框 44"/>
                        <wps:cNvSpPr txBox="1"/>
                        <wps:spPr>
                          <a:xfrm>
                            <a:off x="1356" y="5378"/>
                            <a:ext cx="285" cy="1043"/>
                          </a:xfrm>
                          <a:prstGeom prst="rect">
                            <a:avLst/>
                          </a:prstGeom>
                          <a:solidFill>
                            <a:srgbClr val="FFFFFF">
                              <a:alpha val="0"/>
                            </a:srgbClr>
                          </a:solidFill>
                          <a:ln>
                            <a:noFill/>
                          </a:ln>
                        </wps:spPr>
                        <wps:txbx>
                          <w:txbxContent>
                            <w:p>
                              <w:pPr>
                                <w:snapToGrid w:val="0"/>
                                <w:spacing w:line="200" w:lineRule="exact"/>
                                <w:rPr>
                                  <w:rFonts w:ascii="宋体" w:hAnsi="宋体" w:cs="宋体"/>
                                  <w:sz w:val="15"/>
                                  <w:szCs w:val="15"/>
                                </w:rPr>
                              </w:pPr>
                              <w:r>
                                <w:rPr>
                                  <w:rFonts w:hint="eastAsia" w:ascii="宋体" w:hAnsi="宋体" w:cs="宋体"/>
                                  <w:sz w:val="15"/>
                                  <w:szCs w:val="15"/>
                                </w:rPr>
                                <w:t>修</w:t>
                              </w:r>
                            </w:p>
                            <w:p>
                              <w:pPr>
                                <w:snapToGrid w:val="0"/>
                                <w:spacing w:line="200" w:lineRule="exact"/>
                                <w:rPr>
                                  <w:rFonts w:ascii="宋体" w:hAnsi="宋体" w:cs="宋体"/>
                                  <w:sz w:val="15"/>
                                  <w:szCs w:val="15"/>
                                </w:rPr>
                              </w:pPr>
                              <w:r>
                                <w:rPr>
                                  <w:rFonts w:hint="eastAsia" w:ascii="宋体" w:hAnsi="宋体" w:cs="宋体"/>
                                  <w:sz w:val="15"/>
                                  <w:szCs w:val="15"/>
                                </w:rPr>
                                <w:t>改</w:t>
                              </w:r>
                            </w:p>
                            <w:p>
                              <w:pPr>
                                <w:snapToGrid w:val="0"/>
                                <w:spacing w:line="200" w:lineRule="exact"/>
                                <w:rPr>
                                  <w:rFonts w:ascii="宋体" w:hAnsi="宋体" w:cs="宋体"/>
                                  <w:sz w:val="15"/>
                                  <w:szCs w:val="15"/>
                                </w:rPr>
                              </w:pPr>
                              <w:r>
                                <w:rPr>
                                  <w:rFonts w:hint="eastAsia" w:ascii="宋体" w:hAnsi="宋体" w:cs="宋体"/>
                                  <w:sz w:val="15"/>
                                  <w:szCs w:val="15"/>
                                </w:rPr>
                                <w:t>完</w:t>
                              </w:r>
                            </w:p>
                            <w:p>
                              <w:pPr>
                                <w:spacing w:line="200" w:lineRule="exact"/>
                                <w:rPr>
                                  <w:rFonts w:ascii="宋体" w:hAnsi="宋体" w:cs="宋体"/>
                                  <w:sz w:val="15"/>
                                  <w:szCs w:val="15"/>
                                </w:rPr>
                              </w:pPr>
                              <w:r>
                                <w:rPr>
                                  <w:rFonts w:hint="eastAsia" w:ascii="宋体" w:hAnsi="宋体" w:cs="宋体"/>
                                  <w:sz w:val="15"/>
                                  <w:szCs w:val="15"/>
                                </w:rPr>
                                <w:t>善</w:t>
                              </w:r>
                            </w:p>
                          </w:txbxContent>
                        </wps:txbx>
                        <wps:bodyPr lIns="18034" tIns="10795" rIns="18034" bIns="10795" upright="1"/>
                      </wps:wsp>
                      <wpg:grpSp>
                        <wpg:cNvPr id="115" name="组合 85"/>
                        <wpg:cNvGrpSpPr/>
                        <wpg:grpSpPr>
                          <a:xfrm>
                            <a:off x="0" y="0"/>
                            <a:ext cx="7456" cy="11906"/>
                            <a:chOff x="0" y="0"/>
                            <a:chExt cx="7456" cy="11906"/>
                          </a:xfrm>
                        </wpg:grpSpPr>
                        <wps:wsp>
                          <wps:cNvPr id="45" name="直接箭头连接符 45"/>
                          <wps:cNvCnPr/>
                          <wps:spPr>
                            <a:xfrm>
                              <a:off x="4092" y="5652"/>
                              <a:ext cx="8" cy="325"/>
                            </a:xfrm>
                            <a:prstGeom prst="straightConnector1">
                              <a:avLst/>
                            </a:prstGeom>
                            <a:ln w="9525" cap="flat" cmpd="sng">
                              <a:solidFill>
                                <a:srgbClr val="000000"/>
                              </a:solidFill>
                              <a:prstDash val="solid"/>
                              <a:headEnd type="none" w="med" len="med"/>
                              <a:tailEnd type="stealth" w="med" len="med"/>
                            </a:ln>
                          </wps:spPr>
                          <wps:bodyPr/>
                        </wps:wsp>
                        <wps:wsp>
                          <wps:cNvPr id="46" name="肘形连接符 46"/>
                          <wps:cNvCnPr/>
                          <wps:spPr>
                            <a:xfrm rot="-10800000" flipH="1">
                              <a:off x="2608" y="3411"/>
                              <a:ext cx="268" cy="1074"/>
                            </a:xfrm>
                            <a:prstGeom prst="bentConnector3">
                              <a:avLst>
                                <a:gd name="adj1" fmla="val -134037"/>
                              </a:avLst>
                            </a:prstGeom>
                            <a:ln w="9525" cap="flat" cmpd="sng">
                              <a:solidFill>
                                <a:srgbClr val="000000"/>
                              </a:solidFill>
                              <a:prstDash val="solid"/>
                              <a:miter/>
                              <a:headEnd type="none" w="med" len="med"/>
                              <a:tailEnd type="stealth" w="med" len="med"/>
                            </a:ln>
                          </wps:spPr>
                          <wps:bodyPr/>
                        </wps:wsp>
                        <wpg:grpSp>
                          <wpg:cNvPr id="116" name="组合 84"/>
                          <wpg:cNvGrpSpPr/>
                          <wpg:grpSpPr>
                            <a:xfrm>
                              <a:off x="0" y="0"/>
                              <a:ext cx="7456" cy="11906"/>
                              <a:chOff x="0" y="0"/>
                              <a:chExt cx="7456" cy="11906"/>
                            </a:xfrm>
                          </wpg:grpSpPr>
                          <wps:wsp>
                            <wps:cNvPr id="47" name="肘形连接符 47"/>
                            <wps:cNvCnPr/>
                            <wps:spPr>
                              <a:xfrm rot="-5400000" flipH="1">
                                <a:off x="1819" y="1456"/>
                                <a:ext cx="635" cy="1375"/>
                              </a:xfrm>
                              <a:prstGeom prst="bentConnector2">
                                <a:avLst/>
                              </a:prstGeom>
                              <a:ln w="9525" cap="flat" cmpd="sng">
                                <a:solidFill>
                                  <a:srgbClr val="000000"/>
                                </a:solidFill>
                                <a:prstDash val="solid"/>
                                <a:miter/>
                                <a:headEnd type="none" w="med" len="med"/>
                                <a:tailEnd type="stealth" w="med" len="med"/>
                              </a:ln>
                            </wps:spPr>
                            <wps:bodyPr/>
                          </wps:wsp>
                          <wps:wsp>
                            <wps:cNvPr id="48" name="直接连接符 48"/>
                            <wps:cNvCnPr/>
                            <wps:spPr>
                              <a:xfrm>
                                <a:off x="4032" y="1005"/>
                                <a:ext cx="1" cy="506"/>
                              </a:xfrm>
                              <a:prstGeom prst="line">
                                <a:avLst/>
                              </a:prstGeom>
                              <a:ln w="6350" cap="flat" cmpd="sng">
                                <a:solidFill>
                                  <a:srgbClr val="000000"/>
                                </a:solidFill>
                                <a:prstDash val="solid"/>
                                <a:headEnd type="none" w="med" len="med"/>
                                <a:tailEnd type="none" w="med" len="med"/>
                              </a:ln>
                            </wps:spPr>
                            <wps:bodyPr/>
                          </wps:wsp>
                          <wps:wsp>
                            <wps:cNvPr id="49" name="直接箭头连接符 49"/>
                            <wps:cNvCnPr/>
                            <wps:spPr>
                              <a:xfrm>
                                <a:off x="4091" y="2803"/>
                                <a:ext cx="8" cy="325"/>
                              </a:xfrm>
                              <a:prstGeom prst="straightConnector1">
                                <a:avLst/>
                              </a:prstGeom>
                              <a:ln w="9525" cap="flat" cmpd="sng">
                                <a:solidFill>
                                  <a:srgbClr val="000000"/>
                                </a:solidFill>
                                <a:prstDash val="solid"/>
                                <a:headEnd type="none" w="med" len="med"/>
                                <a:tailEnd type="stealth" w="med" len="med"/>
                              </a:ln>
                            </wps:spPr>
                            <wps:bodyPr/>
                          </wps:wsp>
                          <wpg:grpSp>
                            <wpg:cNvPr id="117" name="组合 83"/>
                            <wpg:cNvGrpSpPr/>
                            <wpg:grpSpPr>
                              <a:xfrm>
                                <a:off x="0" y="0"/>
                                <a:ext cx="7456" cy="11906"/>
                                <a:chOff x="0" y="0"/>
                                <a:chExt cx="7456" cy="11906"/>
                              </a:xfrm>
                            </wpg:grpSpPr>
                            <wpg:grpSp>
                              <wpg:cNvPr id="118" name="组合 65"/>
                              <wpg:cNvGrpSpPr/>
                              <wpg:grpSpPr>
                                <a:xfrm>
                                  <a:off x="1342" y="7052"/>
                                  <a:ext cx="4532" cy="4855"/>
                                  <a:chOff x="0" y="0"/>
                                  <a:chExt cx="4532" cy="4855"/>
                                </a:xfrm>
                              </wpg:grpSpPr>
                              <wpg:grpSp>
                                <wpg:cNvPr id="119" name="组合 55"/>
                                <wpg:cNvGrpSpPr/>
                                <wpg:grpSpPr>
                                  <a:xfrm>
                                    <a:off x="0" y="0"/>
                                    <a:ext cx="4533" cy="1830"/>
                                    <a:chOff x="0" y="0"/>
                                    <a:chExt cx="4533" cy="1830"/>
                                  </a:xfrm>
                                </wpg:grpSpPr>
                                <wps:wsp>
                                  <wps:cNvPr id="50" name="文本框 50"/>
                                  <wps:cNvSpPr txBox="1"/>
                                  <wps:spPr>
                                    <a:xfrm>
                                      <a:off x="0" y="341"/>
                                      <a:ext cx="250" cy="1043"/>
                                    </a:xfrm>
                                    <a:prstGeom prst="rect">
                                      <a:avLst/>
                                    </a:prstGeom>
                                    <a:solidFill>
                                      <a:srgbClr val="FFFFFF">
                                        <a:alpha val="0"/>
                                      </a:srgbClr>
                                    </a:solidFill>
                                    <a:ln>
                                      <a:noFill/>
                                    </a:ln>
                                  </wps:spPr>
                                  <wps:txbx>
                                    <w:txbxContent>
                                      <w:p>
                                        <w:pPr>
                                          <w:snapToGrid w:val="0"/>
                                          <w:rPr>
                                            <w:sz w:val="15"/>
                                            <w:szCs w:val="15"/>
                                          </w:rPr>
                                        </w:pPr>
                                        <w:r>
                                          <w:rPr>
                                            <w:rFonts w:hint="eastAsia"/>
                                            <w:sz w:val="15"/>
                                            <w:szCs w:val="15"/>
                                          </w:rPr>
                                          <w:t>修</w:t>
                                        </w:r>
                                      </w:p>
                                      <w:p>
                                        <w:pPr>
                                          <w:snapToGrid w:val="0"/>
                                          <w:rPr>
                                            <w:sz w:val="15"/>
                                            <w:szCs w:val="15"/>
                                          </w:rPr>
                                        </w:pPr>
                                        <w:r>
                                          <w:rPr>
                                            <w:rFonts w:hint="eastAsia"/>
                                            <w:sz w:val="15"/>
                                            <w:szCs w:val="15"/>
                                          </w:rPr>
                                          <w:t>改</w:t>
                                        </w:r>
                                      </w:p>
                                      <w:p>
                                        <w:pPr>
                                          <w:snapToGrid w:val="0"/>
                                          <w:rPr>
                                            <w:sz w:val="15"/>
                                            <w:szCs w:val="15"/>
                                          </w:rPr>
                                        </w:pPr>
                                        <w:r>
                                          <w:rPr>
                                            <w:rFonts w:hint="eastAsia"/>
                                            <w:sz w:val="15"/>
                                            <w:szCs w:val="15"/>
                                          </w:rPr>
                                          <w:t>完</w:t>
                                        </w:r>
                                      </w:p>
                                      <w:p>
                                        <w:pPr>
                                          <w:snapToGrid w:val="0"/>
                                          <w:rPr>
                                            <w:sz w:val="15"/>
                                            <w:szCs w:val="15"/>
                                          </w:rPr>
                                        </w:pPr>
                                        <w:r>
                                          <w:rPr>
                                            <w:rFonts w:hint="eastAsia"/>
                                            <w:sz w:val="15"/>
                                            <w:szCs w:val="15"/>
                                          </w:rPr>
                                          <w:t>善</w:t>
                                        </w:r>
                                      </w:p>
                                    </w:txbxContent>
                                  </wps:txbx>
                                  <wps:bodyPr lIns="18034" tIns="10795" rIns="18034" bIns="10795" upright="1"/>
                                </wps:wsp>
                                <wps:wsp>
                                  <wps:cNvPr id="51" name="肘形连接符 51"/>
                                  <wps:cNvCnPr/>
                                  <wps:spPr>
                                    <a:xfrm rot="-10800000" flipH="1">
                                      <a:off x="1129" y="295"/>
                                      <a:ext cx="387" cy="1041"/>
                                    </a:xfrm>
                                    <a:prstGeom prst="bentConnector3">
                                      <a:avLst>
                                        <a:gd name="adj1" fmla="val -314509"/>
                                      </a:avLst>
                                    </a:prstGeom>
                                    <a:ln w="9525" cap="flat" cmpd="sng">
                                      <a:solidFill>
                                        <a:srgbClr val="000000"/>
                                      </a:solidFill>
                                      <a:prstDash val="solid"/>
                                      <a:miter/>
                                      <a:headEnd type="none" w="med" len="med"/>
                                      <a:tailEnd type="stealth" w="med" len="med"/>
                                    </a:ln>
                                  </wps:spPr>
                                  <wps:bodyPr/>
                                </wps:wsp>
                                <wps:wsp>
                                  <wps:cNvPr id="52" name="直接箭头连接符 52"/>
                                  <wps:cNvCnPr/>
                                  <wps:spPr>
                                    <a:xfrm>
                                      <a:off x="2823" y="544"/>
                                      <a:ext cx="8" cy="325"/>
                                    </a:xfrm>
                                    <a:prstGeom prst="straightConnector1">
                                      <a:avLst/>
                                    </a:prstGeom>
                                    <a:ln w="9525" cap="flat" cmpd="sng">
                                      <a:solidFill>
                                        <a:srgbClr val="000000"/>
                                      </a:solidFill>
                                      <a:prstDash val="solid"/>
                                      <a:headEnd type="none" w="med" len="med"/>
                                      <a:tailEnd type="stealth" w="med" len="med"/>
                                    </a:ln>
                                  </wps:spPr>
                                  <wps:bodyPr/>
                                </wps:wsp>
                                <wps:wsp>
                                  <wps:cNvPr id="53" name="流程图: 决策 53"/>
                                  <wps:cNvSpPr/>
                                  <wps:spPr>
                                    <a:xfrm>
                                      <a:off x="1129" y="880"/>
                                      <a:ext cx="3404" cy="950"/>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18"/>
                                            <w:szCs w:val="18"/>
                                          </w:rPr>
                                        </w:pPr>
                                        <w:r>
                                          <w:rPr>
                                            <w:rFonts w:hint="eastAsia"/>
                                            <w:sz w:val="18"/>
                                            <w:szCs w:val="18"/>
                                          </w:rPr>
                                          <w:t>征求各地意见</w:t>
                                        </w:r>
                                      </w:p>
                                    </w:txbxContent>
                                  </wps:txbx>
                                  <wps:bodyPr upright="1"/>
                                </wps:wsp>
                                <wps:wsp>
                                  <wps:cNvPr id="54" name="流程图: 过程 54"/>
                                  <wps:cNvSpPr/>
                                  <wps:spPr>
                                    <a:xfrm>
                                      <a:off x="1548" y="0"/>
                                      <a:ext cx="2435" cy="529"/>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20"/>
                                            <w:szCs w:val="20"/>
                                          </w:rPr>
                                        </w:pPr>
                                        <w:r>
                                          <w:rPr>
                                            <w:rFonts w:hint="eastAsia"/>
                                            <w:sz w:val="20"/>
                                            <w:szCs w:val="20"/>
                                          </w:rPr>
                                          <w:t>编制征求意见稿</w:t>
                                        </w:r>
                                      </w:p>
                                    </w:txbxContent>
                                  </wps:txbx>
                                  <wps:bodyPr upright="1"/>
                                </wps:wsp>
                              </wpg:grpSp>
                              <wpg:grpSp>
                                <wpg:cNvPr id="120" name="组合 63"/>
                                <wpg:cNvGrpSpPr/>
                                <wpg:grpSpPr>
                                  <a:xfrm>
                                    <a:off x="874" y="2067"/>
                                    <a:ext cx="3620" cy="2789"/>
                                    <a:chOff x="0" y="0"/>
                                    <a:chExt cx="3620" cy="2789"/>
                                  </a:xfrm>
                                </wpg:grpSpPr>
                                <wps:wsp>
                                  <wps:cNvPr id="56" name="文本框 56"/>
                                  <wps:cNvSpPr txBox="1"/>
                                  <wps:spPr>
                                    <a:xfrm>
                                      <a:off x="0" y="303"/>
                                      <a:ext cx="274" cy="1044"/>
                                    </a:xfrm>
                                    <a:prstGeom prst="rect">
                                      <a:avLst/>
                                    </a:prstGeom>
                                    <a:solidFill>
                                      <a:srgbClr val="FFFFFF">
                                        <a:alpha val="0"/>
                                      </a:srgbClr>
                                    </a:solidFill>
                                    <a:ln>
                                      <a:noFill/>
                                    </a:ln>
                                  </wps:spPr>
                                  <wps:txbx>
                                    <w:txbxContent>
                                      <w:p>
                                        <w:pPr>
                                          <w:snapToGrid w:val="0"/>
                                          <w:rPr>
                                            <w:sz w:val="15"/>
                                            <w:szCs w:val="15"/>
                                          </w:rPr>
                                        </w:pPr>
                                        <w:r>
                                          <w:rPr>
                                            <w:rFonts w:hint="eastAsia"/>
                                            <w:sz w:val="15"/>
                                            <w:szCs w:val="15"/>
                                          </w:rPr>
                                          <w:t>修</w:t>
                                        </w:r>
                                      </w:p>
                                      <w:p>
                                        <w:pPr>
                                          <w:snapToGrid w:val="0"/>
                                          <w:rPr>
                                            <w:sz w:val="15"/>
                                            <w:szCs w:val="15"/>
                                          </w:rPr>
                                        </w:pPr>
                                        <w:r>
                                          <w:rPr>
                                            <w:rFonts w:hint="eastAsia"/>
                                            <w:sz w:val="15"/>
                                            <w:szCs w:val="15"/>
                                          </w:rPr>
                                          <w:t>改</w:t>
                                        </w:r>
                                      </w:p>
                                      <w:p>
                                        <w:pPr>
                                          <w:snapToGrid w:val="0"/>
                                          <w:rPr>
                                            <w:sz w:val="15"/>
                                            <w:szCs w:val="15"/>
                                          </w:rPr>
                                        </w:pPr>
                                        <w:r>
                                          <w:rPr>
                                            <w:rFonts w:hint="eastAsia"/>
                                            <w:sz w:val="15"/>
                                            <w:szCs w:val="15"/>
                                          </w:rPr>
                                          <w:t>完</w:t>
                                        </w:r>
                                      </w:p>
                                      <w:p>
                                        <w:pPr>
                                          <w:rPr>
                                            <w:sz w:val="15"/>
                                            <w:szCs w:val="15"/>
                                          </w:rPr>
                                        </w:pPr>
                                        <w:r>
                                          <w:rPr>
                                            <w:rFonts w:hint="eastAsia"/>
                                            <w:sz w:val="15"/>
                                            <w:szCs w:val="15"/>
                                          </w:rPr>
                                          <w:t>善</w:t>
                                        </w:r>
                                      </w:p>
                                    </w:txbxContent>
                                  </wps:txbx>
                                  <wps:bodyPr lIns="18034" tIns="10795" rIns="18034" bIns="10795" upright="1"/>
                                </wps:wsp>
                                <wps:wsp>
                                  <wps:cNvPr id="57" name="流程图: 过程 57"/>
                                  <wps:cNvSpPr/>
                                  <wps:spPr>
                                    <a:xfrm>
                                      <a:off x="696" y="2259"/>
                                      <a:ext cx="2435" cy="53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形成规范报批稿</w:t>
                                        </w:r>
                                      </w:p>
                                    </w:txbxContent>
                                  </wps:txbx>
                                  <wps:bodyPr upright="1"/>
                                </wps:wsp>
                                <wps:wsp>
                                  <wps:cNvPr id="58" name="直接箭头连接符 58"/>
                                  <wps:cNvCnPr/>
                                  <wps:spPr>
                                    <a:xfrm flipH="1">
                                      <a:off x="1925" y="489"/>
                                      <a:ext cx="8" cy="240"/>
                                    </a:xfrm>
                                    <a:prstGeom prst="straightConnector1">
                                      <a:avLst/>
                                    </a:prstGeom>
                                    <a:ln w="9525" cap="flat" cmpd="sng">
                                      <a:solidFill>
                                        <a:srgbClr val="000000"/>
                                      </a:solidFill>
                                      <a:prstDash val="solid"/>
                                      <a:headEnd type="none" w="med" len="med"/>
                                      <a:tailEnd type="stealth" w="med" len="med"/>
                                    </a:ln>
                                  </wps:spPr>
                                  <wps:bodyPr/>
                                </wps:wsp>
                                <wps:wsp>
                                  <wps:cNvPr id="59" name="肘形连接符 59"/>
                                  <wps:cNvCnPr/>
                                  <wps:spPr>
                                    <a:xfrm rot="-10800000" flipH="1">
                                      <a:off x="278" y="231"/>
                                      <a:ext cx="414" cy="1165"/>
                                    </a:xfrm>
                                    <a:prstGeom prst="bentConnector3">
                                      <a:avLst>
                                        <a:gd name="adj1" fmla="val -86889"/>
                                      </a:avLst>
                                    </a:prstGeom>
                                    <a:ln w="9525" cap="flat" cmpd="sng">
                                      <a:solidFill>
                                        <a:srgbClr val="000000"/>
                                      </a:solidFill>
                                      <a:prstDash val="solid"/>
                                      <a:miter/>
                                      <a:headEnd type="none" w="med" len="med"/>
                                      <a:tailEnd type="stealth" w="med" len="med"/>
                                    </a:ln>
                                  </wps:spPr>
                                  <wps:bodyPr/>
                                </wps:wsp>
                                <wps:wsp>
                                  <wps:cNvPr id="60" name="直接箭头连接符 60"/>
                                  <wps:cNvCnPr/>
                                  <wps:spPr>
                                    <a:xfrm>
                                      <a:off x="1937" y="1923"/>
                                      <a:ext cx="8" cy="325"/>
                                    </a:xfrm>
                                    <a:prstGeom prst="straightConnector1">
                                      <a:avLst/>
                                    </a:prstGeom>
                                    <a:ln w="9525" cap="flat" cmpd="sng">
                                      <a:solidFill>
                                        <a:srgbClr val="000000"/>
                                      </a:solidFill>
                                      <a:prstDash val="solid"/>
                                      <a:headEnd type="none" w="med" len="med"/>
                                      <a:tailEnd type="stealth" w="med" len="med"/>
                                    </a:ln>
                                  </wps:spPr>
                                  <wps:bodyPr/>
                                </wps:wsp>
                                <wps:wsp>
                                  <wps:cNvPr id="61" name="流程图: 决策 61"/>
                                  <wps:cNvSpPr/>
                                  <wps:spPr>
                                    <a:xfrm>
                                      <a:off x="278" y="770"/>
                                      <a:ext cx="3343" cy="1286"/>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jc w:val="center"/>
                                          <w:rPr>
                                            <w:sz w:val="18"/>
                                            <w:szCs w:val="18"/>
                                          </w:rPr>
                                        </w:pPr>
                                        <w:r>
                                          <w:rPr>
                                            <w:rFonts w:hint="eastAsia"/>
                                            <w:sz w:val="18"/>
                                            <w:szCs w:val="18"/>
                                          </w:rPr>
                                          <w:t>提请审查</w:t>
                                        </w:r>
                                      </w:p>
                                    </w:txbxContent>
                                  </wps:txbx>
                                  <wps:bodyPr upright="1"/>
                                </wps:wsp>
                                <wps:wsp>
                                  <wps:cNvPr id="62" name="流程图: 过程 62"/>
                                  <wps:cNvSpPr/>
                                  <wps:spPr>
                                    <a:xfrm>
                                      <a:off x="692" y="0"/>
                                      <a:ext cx="2434" cy="529"/>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20"/>
                                          </w:rPr>
                                        </w:pPr>
                                        <w:r>
                                          <w:rPr>
                                            <w:rFonts w:hint="eastAsia"/>
                                            <w:sz w:val="20"/>
                                          </w:rPr>
                                          <w:t>形成规范送审稿</w:t>
                                        </w:r>
                                      </w:p>
                                    </w:txbxContent>
                                  </wps:txbx>
                                  <wps:bodyPr upright="1"/>
                                </wps:wsp>
                              </wpg:grpSp>
                              <wps:wsp>
                                <wps:cNvPr id="64" name="直接箭头连接符 64"/>
                                <wps:cNvCnPr/>
                                <wps:spPr>
                                  <a:xfrm flipH="1">
                                    <a:off x="2805" y="1811"/>
                                    <a:ext cx="8" cy="240"/>
                                  </a:xfrm>
                                  <a:prstGeom prst="straightConnector1">
                                    <a:avLst/>
                                  </a:prstGeom>
                                  <a:ln w="9525" cap="flat" cmpd="sng">
                                    <a:solidFill>
                                      <a:srgbClr val="000000"/>
                                    </a:solidFill>
                                    <a:prstDash val="solid"/>
                                    <a:headEnd type="none" w="med" len="med"/>
                                    <a:tailEnd type="stealth" w="med" len="med"/>
                                  </a:ln>
                                </wps:spPr>
                                <wps:bodyPr/>
                              </wps:wsp>
                            </wpg:grpSp>
                            <wpg:grpSp>
                              <wpg:cNvPr id="121" name="组合 82"/>
                              <wpg:cNvGrpSpPr/>
                              <wpg:grpSpPr>
                                <a:xfrm>
                                  <a:off x="0" y="0"/>
                                  <a:ext cx="7456" cy="7038"/>
                                  <a:chOff x="0" y="0"/>
                                  <a:chExt cx="7456" cy="7038"/>
                                </a:xfrm>
                              </wpg:grpSpPr>
                              <wps:wsp>
                                <wps:cNvPr id="66" name="流程图: 过程 66"/>
                                <wps:cNvSpPr/>
                                <wps:spPr>
                                  <a:xfrm>
                                    <a:off x="2869" y="5132"/>
                                    <a:ext cx="2435" cy="53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20"/>
                                        </w:rPr>
                                      </w:pPr>
                                      <w:r>
                                        <w:rPr>
                                          <w:rFonts w:hint="eastAsia"/>
                                          <w:sz w:val="20"/>
                                        </w:rPr>
                                        <w:t>编制规范初稿</w:t>
                                      </w:r>
                                    </w:p>
                                  </w:txbxContent>
                                </wps:txbx>
                                <wps:bodyPr upright="1"/>
                              </wps:wsp>
                              <wps:wsp>
                                <wps:cNvPr id="67" name="流程图: 决策 67"/>
                                <wps:cNvSpPr/>
                                <wps:spPr>
                                  <a:xfrm>
                                    <a:off x="2604" y="5981"/>
                                    <a:ext cx="2964" cy="840"/>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20"/>
                                          <w:szCs w:val="21"/>
                                        </w:rPr>
                                      </w:pPr>
                                      <w:r>
                                        <w:rPr>
                                          <w:rFonts w:hint="eastAsia"/>
                                          <w:sz w:val="18"/>
                                          <w:szCs w:val="18"/>
                                        </w:rPr>
                                        <w:t>征求专家意</w:t>
                                      </w:r>
                                      <w:r>
                                        <w:rPr>
                                          <w:rFonts w:hint="eastAsia"/>
                                          <w:sz w:val="20"/>
                                          <w:szCs w:val="21"/>
                                        </w:rPr>
                                        <w:t>见</w:t>
                                      </w:r>
                                    </w:p>
                                  </w:txbxContent>
                                </wps:txbx>
                                <wps:bodyPr upright="1"/>
                              </wps:wsp>
                              <wps:wsp>
                                <wps:cNvPr id="68" name="肘形连接符 68"/>
                                <wps:cNvCnPr/>
                                <wps:spPr>
                                  <a:xfrm rot="-10800000" flipH="1">
                                    <a:off x="2596" y="5383"/>
                                    <a:ext cx="268" cy="1001"/>
                                  </a:xfrm>
                                  <a:prstGeom prst="bentConnector3">
                                    <a:avLst>
                                      <a:gd name="adj1" fmla="val -493792"/>
                                    </a:avLst>
                                  </a:prstGeom>
                                  <a:ln w="9525" cap="flat" cmpd="sng">
                                    <a:solidFill>
                                      <a:srgbClr val="000000"/>
                                    </a:solidFill>
                                    <a:prstDash val="solid"/>
                                    <a:miter/>
                                    <a:headEnd type="none" w="med" len="med"/>
                                    <a:tailEnd type="stealth" w="med" len="med"/>
                                  </a:ln>
                                </wps:spPr>
                                <wps:bodyPr/>
                              </wps:wsp>
                              <wpg:grpSp>
                                <wpg:cNvPr id="122" name="组合 79"/>
                                <wpg:cNvGrpSpPr/>
                                <wpg:grpSpPr>
                                  <a:xfrm>
                                    <a:off x="0" y="0"/>
                                    <a:ext cx="7457" cy="4921"/>
                                    <a:chOff x="0" y="0"/>
                                    <a:chExt cx="7457" cy="4921"/>
                                  </a:xfrm>
                                </wpg:grpSpPr>
                                <wps:wsp>
                                  <wps:cNvPr id="69" name="文本框 69"/>
                                  <wps:cNvSpPr txBox="1"/>
                                  <wps:spPr>
                                    <a:xfrm>
                                      <a:off x="2304" y="3410"/>
                                      <a:ext cx="336" cy="1044"/>
                                    </a:xfrm>
                                    <a:prstGeom prst="rect">
                                      <a:avLst/>
                                    </a:prstGeom>
                                    <a:solidFill>
                                      <a:srgbClr val="FFFFFF">
                                        <a:alpha val="0"/>
                                      </a:srgbClr>
                                    </a:solidFill>
                                    <a:ln>
                                      <a:noFill/>
                                    </a:ln>
                                  </wps:spPr>
                                  <wps:txbx>
                                    <w:txbxContent>
                                      <w:p>
                                        <w:pPr>
                                          <w:snapToGrid w:val="0"/>
                                          <w:spacing w:line="200" w:lineRule="exact"/>
                                          <w:rPr>
                                            <w:rFonts w:ascii="宋体" w:hAnsi="宋体" w:cs="宋体"/>
                                            <w:sz w:val="15"/>
                                            <w:szCs w:val="15"/>
                                          </w:rPr>
                                        </w:pPr>
                                        <w:r>
                                          <w:rPr>
                                            <w:rFonts w:hint="eastAsia" w:ascii="宋体" w:hAnsi="宋体" w:cs="宋体"/>
                                            <w:sz w:val="15"/>
                                            <w:szCs w:val="15"/>
                                          </w:rPr>
                                          <w:t>修</w:t>
                                        </w:r>
                                      </w:p>
                                      <w:p>
                                        <w:pPr>
                                          <w:snapToGrid w:val="0"/>
                                          <w:spacing w:line="200" w:lineRule="exact"/>
                                          <w:rPr>
                                            <w:rFonts w:ascii="宋体" w:hAnsi="宋体" w:cs="宋体"/>
                                            <w:sz w:val="15"/>
                                            <w:szCs w:val="15"/>
                                          </w:rPr>
                                        </w:pPr>
                                        <w:r>
                                          <w:rPr>
                                            <w:rFonts w:hint="eastAsia" w:ascii="宋体" w:hAnsi="宋体" w:cs="宋体"/>
                                            <w:sz w:val="15"/>
                                            <w:szCs w:val="15"/>
                                          </w:rPr>
                                          <w:t>改</w:t>
                                        </w:r>
                                      </w:p>
                                      <w:p>
                                        <w:pPr>
                                          <w:snapToGrid w:val="0"/>
                                          <w:spacing w:line="200" w:lineRule="exact"/>
                                          <w:rPr>
                                            <w:rFonts w:ascii="宋体" w:hAnsi="宋体" w:cs="宋体"/>
                                            <w:sz w:val="15"/>
                                            <w:szCs w:val="15"/>
                                          </w:rPr>
                                        </w:pPr>
                                        <w:r>
                                          <w:rPr>
                                            <w:rFonts w:hint="eastAsia" w:ascii="宋体" w:hAnsi="宋体" w:cs="宋体"/>
                                            <w:sz w:val="15"/>
                                            <w:szCs w:val="15"/>
                                          </w:rPr>
                                          <w:t>完</w:t>
                                        </w:r>
                                      </w:p>
                                      <w:p>
                                        <w:pPr>
                                          <w:spacing w:line="200" w:lineRule="exact"/>
                                          <w:rPr>
                                            <w:rFonts w:ascii="宋体" w:hAnsi="宋体" w:cs="宋体"/>
                                            <w:sz w:val="15"/>
                                            <w:szCs w:val="15"/>
                                          </w:rPr>
                                        </w:pPr>
                                        <w:r>
                                          <w:rPr>
                                            <w:rFonts w:hint="eastAsia" w:ascii="宋体" w:hAnsi="宋体" w:cs="宋体"/>
                                            <w:sz w:val="15"/>
                                            <w:szCs w:val="15"/>
                                          </w:rPr>
                                          <w:t>善</w:t>
                                        </w:r>
                                      </w:p>
                                    </w:txbxContent>
                                  </wps:txbx>
                                  <wps:bodyPr lIns="18034" tIns="10795" rIns="18034" bIns="10795" upright="1"/>
                                </wps:wsp>
                                <wps:wsp>
                                  <wps:cNvPr id="70" name="流程图: 准备 70"/>
                                  <wps:cNvSpPr/>
                                  <wps:spPr>
                                    <a:xfrm>
                                      <a:off x="3093" y="0"/>
                                      <a:ext cx="1851" cy="1005"/>
                                    </a:xfrm>
                                    <a:prstGeom prst="flowChartPreparation">
                                      <a:avLst/>
                                    </a:prstGeom>
                                    <a:solidFill>
                                      <a:srgbClr val="FFFFFF"/>
                                    </a:solidFill>
                                    <a:ln w="9525" cap="flat" cmpd="sng">
                                      <a:solidFill>
                                        <a:srgbClr val="000000"/>
                                      </a:solidFill>
                                      <a:prstDash val="solid"/>
                                      <a:miter/>
                                      <a:headEnd type="none" w="med" len="med"/>
                                      <a:tailEnd type="none" w="med" len="med"/>
                                    </a:ln>
                                  </wps:spPr>
                                  <wps:txbx>
                                    <w:txbxContent>
                                      <w:p>
                                        <w:pPr>
                                          <w:spacing w:line="360" w:lineRule="auto"/>
                                          <w:jc w:val="center"/>
                                        </w:pPr>
                                        <w:r>
                                          <w:rPr>
                                            <w:rFonts w:hint="eastAsia"/>
                                          </w:rPr>
                                          <w:t>明确研</w:t>
                                        </w:r>
                                      </w:p>
                                      <w:p>
                                        <w:pPr>
                                          <w:jc w:val="center"/>
                                        </w:pPr>
                                        <w:r>
                                          <w:rPr>
                                            <w:rFonts w:hint="eastAsia"/>
                                          </w:rPr>
                                          <w:t>究目的</w:t>
                                        </w:r>
                                      </w:p>
                                    </w:txbxContent>
                                  </wps:txbx>
                                  <wps:bodyPr lIns="18034" tIns="45720" rIns="18034" bIns="45720" upright="1"/>
                                </wps:wsp>
                                <wps:wsp>
                                  <wps:cNvPr id="71" name="流程图: 过程 71"/>
                                  <wps:cNvSpPr/>
                                  <wps:spPr>
                                    <a:xfrm>
                                      <a:off x="0" y="1228"/>
                                      <a:ext cx="2952" cy="624"/>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spacing w:line="360" w:lineRule="auto"/>
                                          <w:ind w:left="-105" w:leftChars="-50" w:right="-105" w:rightChars="-50"/>
                                        </w:pPr>
                                        <w:r>
                                          <w:rPr>
                                            <w:rFonts w:hint="eastAsia"/>
                                          </w:rPr>
                                          <w:t xml:space="preserve"> 成立领导小组和课题组</w:t>
                                        </w:r>
                                      </w:p>
                                    </w:txbxContent>
                                  </wps:txbx>
                                  <wps:bodyPr upright="1"/>
                                </wps:wsp>
                                <wps:wsp>
                                  <wps:cNvPr id="72" name="流程图: 过程 72"/>
                                  <wps:cNvSpPr/>
                                  <wps:spPr>
                                    <a:xfrm>
                                      <a:off x="5157" y="1233"/>
                                      <a:ext cx="2300" cy="566"/>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spacing w:line="360" w:lineRule="auto"/>
                                          <w:jc w:val="center"/>
                                        </w:pPr>
                                        <w:r>
                                          <w:rPr>
                                            <w:rFonts w:hint="eastAsia"/>
                                          </w:rPr>
                                          <w:t>制定工作方案</w:t>
                                        </w:r>
                                      </w:p>
                                    </w:txbxContent>
                                  </wps:txbx>
                                  <wps:bodyPr upright="1"/>
                                </wps:wsp>
                                <wps:wsp>
                                  <wps:cNvPr id="73" name="直接箭头连接符 73"/>
                                  <wps:cNvCnPr/>
                                  <wps:spPr>
                                    <a:xfrm>
                                      <a:off x="2964" y="1525"/>
                                      <a:ext cx="2185" cy="1"/>
                                    </a:xfrm>
                                    <a:prstGeom prst="straightConnector1">
                                      <a:avLst/>
                                    </a:prstGeom>
                                    <a:ln w="9525" cap="flat" cmpd="sng">
                                      <a:solidFill>
                                        <a:srgbClr val="000000"/>
                                      </a:solidFill>
                                      <a:prstDash val="solid"/>
                                      <a:headEnd type="stealth" w="med" len="med"/>
                                      <a:tailEnd type="stealth" w="med" len="med"/>
                                    </a:ln>
                                  </wps:spPr>
                                  <wps:bodyPr/>
                                </wps:wsp>
                                <wps:wsp>
                                  <wps:cNvPr id="74" name="肘形连接符 74"/>
                                  <wps:cNvCnPr/>
                                  <wps:spPr>
                                    <a:xfrm rot="5400000">
                                      <a:off x="5415" y="1619"/>
                                      <a:ext cx="713" cy="1017"/>
                                    </a:xfrm>
                                    <a:prstGeom prst="bentConnector2">
                                      <a:avLst/>
                                    </a:prstGeom>
                                    <a:ln w="9525" cap="flat" cmpd="sng">
                                      <a:solidFill>
                                        <a:srgbClr val="000000"/>
                                      </a:solidFill>
                                      <a:prstDash val="solid"/>
                                      <a:miter/>
                                      <a:headEnd type="none" w="med" len="med"/>
                                      <a:tailEnd type="stealth" w="med" len="med"/>
                                    </a:ln>
                                  </wps:spPr>
                                  <wps:bodyPr/>
                                </wps:wsp>
                                <wps:wsp>
                                  <wps:cNvPr id="75" name="流程图: 过程 75"/>
                                  <wps:cNvSpPr/>
                                  <wps:spPr>
                                    <a:xfrm>
                                      <a:off x="2867" y="2217"/>
                                      <a:ext cx="2440" cy="602"/>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spacing w:line="360" w:lineRule="auto"/>
                                          <w:jc w:val="center"/>
                                        </w:pPr>
                                        <w:r>
                                          <w:rPr>
                                            <w:rFonts w:hint="eastAsia"/>
                                          </w:rPr>
                                          <w:t>资料收集与分析</w:t>
                                        </w:r>
                                      </w:p>
                                    </w:txbxContent>
                                  </wps:txbx>
                                  <wps:bodyPr upright="1"/>
                                </wps:wsp>
                                <wps:wsp>
                                  <wps:cNvPr id="76" name="流程图: 过程 76"/>
                                  <wps:cNvSpPr/>
                                  <wps:spPr>
                                    <a:xfrm>
                                      <a:off x="2876" y="3147"/>
                                      <a:ext cx="2435" cy="529"/>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atLeast"/>
                                          <w:jc w:val="center"/>
                                        </w:pPr>
                                        <w:r>
                                          <w:rPr>
                                            <w:rFonts w:hint="eastAsia"/>
                                          </w:rPr>
                                          <w:t>编制规范大纲</w:t>
                                        </w:r>
                                      </w:p>
                                    </w:txbxContent>
                                  </wps:txbx>
                                  <wps:bodyPr upright="1"/>
                                </wps:wsp>
                                <wps:wsp>
                                  <wps:cNvPr id="77" name="直接箭头连接符 77"/>
                                  <wps:cNvCnPr/>
                                  <wps:spPr>
                                    <a:xfrm>
                                      <a:off x="4093" y="3697"/>
                                      <a:ext cx="8" cy="377"/>
                                    </a:xfrm>
                                    <a:prstGeom prst="straightConnector1">
                                      <a:avLst/>
                                    </a:prstGeom>
                                    <a:ln w="9525" cap="flat" cmpd="sng">
                                      <a:solidFill>
                                        <a:srgbClr val="000000"/>
                                      </a:solidFill>
                                      <a:prstDash val="solid"/>
                                      <a:headEnd type="none" w="med" len="med"/>
                                      <a:tailEnd type="stealth" w="med" len="med"/>
                                    </a:ln>
                                  </wps:spPr>
                                  <wps:bodyPr/>
                                </wps:wsp>
                                <wps:wsp>
                                  <wps:cNvPr id="78" name="流程图: 决策 78"/>
                                  <wps:cNvSpPr/>
                                  <wps:spPr>
                                    <a:xfrm>
                                      <a:off x="2608" y="4081"/>
                                      <a:ext cx="3119" cy="840"/>
                                    </a:xfrm>
                                    <a:prstGeom prst="flowChartDecision">
                                      <a:avLst/>
                                    </a:prstGeom>
                                    <a:solidFill>
                                      <a:srgbClr val="FFFFFF"/>
                                    </a:solidFill>
                                    <a:ln w="9525" cap="flat" cmpd="sng">
                                      <a:solidFill>
                                        <a:srgbClr val="000000"/>
                                      </a:solidFill>
                                      <a:prstDash val="solid"/>
                                      <a:miter/>
                                      <a:headEnd type="none" w="med" len="med"/>
                                      <a:tailEnd type="none" w="med" len="med"/>
                                    </a:ln>
                                  </wps:spPr>
                                  <wps:txbx>
                                    <w:txbxContent>
                                      <w:p>
                                        <w:pPr>
                                          <w:jc w:val="center"/>
                                          <w:rPr>
                                            <w:szCs w:val="21"/>
                                          </w:rPr>
                                        </w:pPr>
                                        <w:r>
                                          <w:rPr>
                                            <w:rFonts w:hint="eastAsia"/>
                                            <w:sz w:val="18"/>
                                            <w:szCs w:val="18"/>
                                          </w:rPr>
                                          <w:t>征求专家意见</w:t>
                                        </w:r>
                                      </w:p>
                                    </w:txbxContent>
                                  </wps:txbx>
                                  <wps:bodyPr upright="1"/>
                                </wps:wsp>
                              </wpg:grpSp>
                              <wps:wsp>
                                <wps:cNvPr id="80" name="直接箭头连接符 80"/>
                                <wps:cNvCnPr/>
                                <wps:spPr>
                                  <a:xfrm flipH="1">
                                    <a:off x="4081" y="6798"/>
                                    <a:ext cx="8" cy="240"/>
                                  </a:xfrm>
                                  <a:prstGeom prst="straightConnector1">
                                    <a:avLst/>
                                  </a:prstGeom>
                                  <a:ln w="9525" cap="flat" cmpd="sng">
                                    <a:solidFill>
                                      <a:srgbClr val="000000"/>
                                    </a:solidFill>
                                    <a:prstDash val="solid"/>
                                    <a:headEnd type="none" w="med" len="med"/>
                                    <a:tailEnd type="stealth" w="med" len="med"/>
                                  </a:ln>
                                </wps:spPr>
                                <wps:bodyPr/>
                              </wps:wsp>
                              <wps:wsp>
                                <wps:cNvPr id="81" name="直接箭头连接符 81"/>
                                <wps:cNvCnPr/>
                                <wps:spPr>
                                  <a:xfrm flipH="1">
                                    <a:off x="4137" y="4921"/>
                                    <a:ext cx="8" cy="240"/>
                                  </a:xfrm>
                                  <a:prstGeom prst="straightConnector1">
                                    <a:avLst/>
                                  </a:prstGeom>
                                  <a:ln w="9525" cap="flat" cmpd="sng">
                                    <a:solidFill>
                                      <a:srgbClr val="000000"/>
                                    </a:solidFill>
                                    <a:prstDash val="solid"/>
                                    <a:headEnd type="none" w="med" len="med"/>
                                    <a:tailEnd type="stealth" w="med" len="med"/>
                                  </a:ln>
                                </wps:spPr>
                                <wps:bodyPr/>
                              </wps:wsp>
                            </wpg:grpSp>
                          </wpg:grpSp>
                        </wpg:grpSp>
                      </wpg:grpSp>
                    </wpg:wgp>
                  </a:graphicData>
                </a:graphic>
              </wp:inline>
            </w:drawing>
          </mc:Choice>
          <mc:Fallback>
            <w:pict>
              <v:group id="_x0000_s1026" o:spid="_x0000_s1026" o:spt="203" style="height:567.95pt;width:378.45pt;" coordsize="7456,11906" o:gfxdata="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">
                <o:lock v:ext="edit" rotation="t" aspectratio="f"/>
                <v:shape id="_x0000_s1026" o:spid="_x0000_s1026" o:spt="202" type="#_x0000_t202" style="position:absolute;left:1356;top:5378;height:1043;width:285;" fillcolor="#FFFFFF" filled="t" stroked="f" coordsize="21600,21600" o:gfxdata="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hUFa8AAAA&#10;2wAAAA8AAAAAAAAAAQAgAAAAIgAAAGRycy9kb3ducmV2LnhtbFBLAQIUABQAAAAIAIdO4kAzLwWe&#10;OwAAADkAAAAQAAAAAAAAAAEAIAAAAAsBAABkcnMvc2hhcGV4bWwueG1sUEsFBgAAAAAGAAYAWwEA&#10;ALUDAAAAAA==&#10;">
                  <v:fill on="t" opacity="0f" focussize="0,0"/>
                  <v:stroke on="f"/>
                  <v:imagedata o:title=""/>
                  <o:lock v:ext="edit" aspectratio="f"/>
                  <v:textbox inset="1.42pt,0.85pt,1.42pt,0.85pt">
                    <w:txbxContent>
                      <w:p>
                        <w:pPr>
                          <w:snapToGrid w:val="0"/>
                          <w:spacing w:line="200" w:lineRule="exact"/>
                          <w:rPr>
                            <w:rFonts w:ascii="宋体" w:hAnsi="宋体" w:cs="宋体"/>
                            <w:sz w:val="15"/>
                            <w:szCs w:val="15"/>
                          </w:rPr>
                        </w:pPr>
                        <w:r>
                          <w:rPr>
                            <w:rFonts w:hint="eastAsia" w:ascii="宋体" w:hAnsi="宋体" w:cs="宋体"/>
                            <w:sz w:val="15"/>
                            <w:szCs w:val="15"/>
                          </w:rPr>
                          <w:t>修</w:t>
                        </w:r>
                      </w:p>
                      <w:p>
                        <w:pPr>
                          <w:snapToGrid w:val="0"/>
                          <w:spacing w:line="200" w:lineRule="exact"/>
                          <w:rPr>
                            <w:rFonts w:ascii="宋体" w:hAnsi="宋体" w:cs="宋体"/>
                            <w:sz w:val="15"/>
                            <w:szCs w:val="15"/>
                          </w:rPr>
                        </w:pPr>
                        <w:r>
                          <w:rPr>
                            <w:rFonts w:hint="eastAsia" w:ascii="宋体" w:hAnsi="宋体" w:cs="宋体"/>
                            <w:sz w:val="15"/>
                            <w:szCs w:val="15"/>
                          </w:rPr>
                          <w:t>改</w:t>
                        </w:r>
                      </w:p>
                      <w:p>
                        <w:pPr>
                          <w:snapToGrid w:val="0"/>
                          <w:spacing w:line="200" w:lineRule="exact"/>
                          <w:rPr>
                            <w:rFonts w:ascii="宋体" w:hAnsi="宋体" w:cs="宋体"/>
                            <w:sz w:val="15"/>
                            <w:szCs w:val="15"/>
                          </w:rPr>
                        </w:pPr>
                        <w:r>
                          <w:rPr>
                            <w:rFonts w:hint="eastAsia" w:ascii="宋体" w:hAnsi="宋体" w:cs="宋体"/>
                            <w:sz w:val="15"/>
                            <w:szCs w:val="15"/>
                          </w:rPr>
                          <w:t>完</w:t>
                        </w:r>
                      </w:p>
                      <w:p>
                        <w:pPr>
                          <w:spacing w:line="200" w:lineRule="exact"/>
                          <w:rPr>
                            <w:rFonts w:ascii="宋体" w:hAnsi="宋体" w:cs="宋体"/>
                            <w:sz w:val="15"/>
                            <w:szCs w:val="15"/>
                          </w:rPr>
                        </w:pPr>
                        <w:r>
                          <w:rPr>
                            <w:rFonts w:hint="eastAsia" w:ascii="宋体" w:hAnsi="宋体" w:cs="宋体"/>
                            <w:sz w:val="15"/>
                            <w:szCs w:val="15"/>
                          </w:rPr>
                          <w:t>善</w:t>
                        </w:r>
                      </w:p>
                    </w:txbxContent>
                  </v:textbox>
                </v:shape>
                <v:group id="组合 85" o:spid="_x0000_s1026" o:spt="203" style="position:absolute;left:0;top:0;height:11906;width:7456;" coordsize="7456,11906" o:gfxdata="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GDSolL0AAADcAAAADwAAAAAAAAABACAAAAAiAAAAZHJzL2Rvd25yZXYueG1s&#10;UEsBAhQAFAAAAAgAh07iQDMvBZ47AAAAOQAAABUAAAAAAAAAAQAgAAAADAEAAGRycy9ncm91cHNo&#10;YXBleG1sLnhtbFBLBQYAAAAABgAGAGABAADJAwAAAAA=&#10;">
                  <o:lock v:ext="edit" aspectratio="f"/>
                  <v:shape id="_x0000_s1026" o:spid="_x0000_s1026" o:spt="32" type="#_x0000_t32" style="position:absolute;left:4092;top:5652;height:325;width:8;" filled="f" stroked="t" coordsize="21600,21600" o:gfxdata="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32iTvQAA&#10;ANsAAAAPAAAAAAAAAAEAIAAAACIAAABkcnMvZG93bnJldi54bWxQSwECFAAUAAAACACHTuJAMy8F&#10;njsAAAA5AAAAEAAAAAAAAAABACAAAAAMAQAAZHJzL3NoYXBleG1sLnhtbFBLBQYAAAAABgAGAFsB&#10;AAC2AwAAAAA=&#10;">
                    <v:fill on="f" focussize="0,0"/>
                    <v:stroke color="#000000" joinstyle="round" endarrow="classic"/>
                    <v:imagedata o:title=""/>
                    <o:lock v:ext="edit" aspectratio="f"/>
                  </v:shape>
                  <v:shape id="_x0000_s1026" o:spid="_x0000_s1026" o:spt="34" type="#_x0000_t34" style="position:absolute;left:2608;top:3411;flip:x;height:1074;width:268;rotation:11796480f;" filled="f" stroked="t" coordsize="21600,21600" o:gfxdata="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MG3Zb4A&#10;AADbAAAADwAAAAAAAAABACAAAAAiAAAAZHJzL2Rvd25yZXYueG1sUEsBAhQAFAAAAAgAh07iQDMv&#10;BZ47AAAAOQAAABAAAAAAAAAAAQAgAAAADQEAAGRycy9zaGFwZXhtbC54bWxQSwUGAAAAAAYABgBb&#10;AQAAtwMAAAAA&#10;" adj="-28952">
                    <v:fill on="f" focussize="0,0"/>
                    <v:stroke color="#000000" joinstyle="miter" endarrow="classic"/>
                    <v:imagedata o:title=""/>
                    <o:lock v:ext="edit" aspectratio="f"/>
                  </v:shape>
                  <v:group id="组合 84" o:spid="_x0000_s1026" o:spt="203" style="position:absolute;left:0;top:0;height:11906;width:7456;" coordsize="7456,11906" o:gfxdata="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6OY2470AAADcAAAADwAAAAAAAAABACAAAAAiAAAAZHJzL2Rvd25yZXYueG1s&#10;UEsBAhQAFAAAAAgAh07iQDMvBZ47AAAAOQAAABUAAAAAAAAAAQAgAAAADAEAAGRycy9ncm91cHNo&#10;YXBleG1sLnhtbFBLBQYAAAAABgAGAGABAADJAwAAAAA=&#10;">
                    <o:lock v:ext="edit" aspectratio="f"/>
                    <v:shape id="_x0000_s1026" o:spid="_x0000_s1026" o:spt="33" type="#_x0000_t33" style="position:absolute;left:1819;top:1456;flip:x;height:1375;width:635;rotation:5898240f;" filled="f" stroked="t" coordsize="21600,21600" o:gfxdata="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3Hza8AAAA&#10;2wAAAA8AAAAAAAAAAQAgAAAAIgAAAGRycy9kb3ducmV2LnhtbFBLAQIUABQAAAAIAIdO4kAzLwWe&#10;OwAAADkAAAAQAAAAAAAAAAEAIAAAAAsBAABkcnMvc2hhcGV4bWwueG1sUEsFBgAAAAAGAAYAWwEA&#10;ALUDAAAAAA==&#10;">
                      <v:fill on="f" focussize="0,0"/>
                      <v:stroke color="#000000" joinstyle="miter" endarrow="classic"/>
                      <v:imagedata o:title=""/>
                      <o:lock v:ext="edit" aspectratio="f"/>
                    </v:shape>
                    <v:line id="_x0000_s1026" o:spid="_x0000_s1026" o:spt="20" style="position:absolute;left:4032;top:1005;height:506;width:1;" filled="f" stroked="t" coordsize="21600,21600" o:gfxdata="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VeZIi5AAAA2wAA&#10;AA8AAAAAAAAAAQAgAAAAIgAAAGRycy9kb3ducmV2LnhtbFBLAQIUABQAAAAIAIdO4kAzLwWeOwAA&#10;ADkAAAAQAAAAAAAAAAEAIAAAAAgBAABkcnMvc2hhcGV4bWwueG1sUEsFBgAAAAAGAAYAWwEAALID&#10;AAAAAA==&#10;">
                      <v:fill on="f" focussize="0,0"/>
                      <v:stroke weight="0.5pt" color="#000000" joinstyle="round"/>
                      <v:imagedata o:title=""/>
                      <o:lock v:ext="edit" aspectratio="f"/>
                    </v:line>
                    <v:shape id="_x0000_s1026" o:spid="_x0000_s1026" o:spt="32" type="#_x0000_t32" style="position:absolute;left:4091;top:2803;height:325;width:8;" filled="f" stroked="t" coordsize="21600,21600" o:gfxdata="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kmKWvQAA&#10;ANsAAAAPAAAAAAAAAAEAIAAAACIAAABkcnMvZG93bnJldi54bWxQSwECFAAUAAAACACHTuJAMy8F&#10;njsAAAA5AAAAEAAAAAAAAAABACAAAAAMAQAAZHJzL3NoYXBleG1sLnhtbFBLBQYAAAAABgAGAFsB&#10;AAC2AwAAAAA=&#10;">
                      <v:fill on="f" focussize="0,0"/>
                      <v:stroke color="#000000" joinstyle="round" endarrow="classic"/>
                      <v:imagedata o:title=""/>
                      <o:lock v:ext="edit" aspectratio="f"/>
                    </v:shape>
                    <v:group id="组合 83" o:spid="_x0000_s1026" o:spt="203" style="position:absolute;left:0;top:0;height:11906;width:7456;" coordsize="7456,11906" o:gfxdata="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HqpN4vAAAANwAAAAPAAAAAAAAAAEAIAAAACIAAABkcnMvZG93bnJldi54bWxQ&#10;SwECFAAUAAAACACHTuJAMy8FnjsAAAA5AAAAFQAAAAAAAAABACAAAAALAQAAZHJzL2dyb3Vwc2hh&#10;cGV4bWwueG1sUEsFBgAAAAAGAAYAYAEAAMgDAAAAAA==&#10;">
                      <o:lock v:ext="edit" aspectratio="f"/>
                      <v:group id="组合 65" o:spid="_x0000_s1026" o:spt="203" style="position:absolute;left:1342;top:7052;height:4855;width:4532;" coordsize="4532,4855" o:gfxdata="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2NQcKvwAAANwAAAAPAAAAAAAAAAEAIAAAACIAAABkcnMvZG93bnJldi54&#10;bWxQSwECFAAUAAAACACHTuJAMy8FnjsAAAA5AAAAFQAAAAAAAAABACAAAAAOAQAAZHJzL2dyb3Vw&#10;c2hhcGV4bWwueG1sUEsFBgAAAAAGAAYAYAEAAMsDAAAAAA==&#10;">
                        <o:lock v:ext="edit" aspectratio="f"/>
                        <v:group id="组合 55" o:spid="_x0000_s1026" o:spt="203" style="position:absolute;left:0;top:0;height:1830;width:4533;" coordsize="4533,1830" o:gfxdata="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ZeaKRvAAAANwAAAAPAAAAAAAAAAEAIAAAACIAAABkcnMvZG93bnJldi54bWxQ&#10;SwECFAAUAAAACACHTuJAMy8FnjsAAAA5AAAAFQAAAAAAAAABACAAAAALAQAAZHJzL2dyb3Vwc2hh&#10;cGV4bWwueG1sUEsFBgAAAAAGAAYAYAEAAMgDAAAAAA==&#10;">
                          <o:lock v:ext="edit" aspectratio="f"/>
                          <v:shape id="_x0000_s1026" o:spid="_x0000_s1026" o:spt="202" type="#_x0000_t202" style="position:absolute;left:0;top:341;height:1043;width:250;" fillcolor="#FFFFFF" filled="t" stroked="f" coordsize="21600,21600" o:gfxdata="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gPAiLgAAADbAAAA&#10;DwAAAAAAAAABACAAAAAiAAAAZHJzL2Rvd25yZXYueG1sUEsBAhQAFAAAAAgAh07iQDMvBZ47AAAA&#10;OQAAABAAAAAAAAAAAQAgAAAABwEAAGRycy9zaGFwZXhtbC54bWxQSwUGAAAAAAYABgBbAQAAsQMA&#10;AAAA&#10;">
                            <v:fill on="t" opacity="0f" focussize="0,0"/>
                            <v:stroke on="f"/>
                            <v:imagedata o:title=""/>
                            <o:lock v:ext="edit" aspectratio="f"/>
                            <v:textbox inset="1.42pt,0.85pt,1.42pt,0.85pt">
                              <w:txbxContent>
                                <w:p>
                                  <w:pPr>
                                    <w:snapToGrid w:val="0"/>
                                    <w:rPr>
                                      <w:sz w:val="15"/>
                                      <w:szCs w:val="15"/>
                                    </w:rPr>
                                  </w:pPr>
                                  <w:r>
                                    <w:rPr>
                                      <w:rFonts w:hint="eastAsia"/>
                                      <w:sz w:val="15"/>
                                      <w:szCs w:val="15"/>
                                    </w:rPr>
                                    <w:t>修</w:t>
                                  </w:r>
                                </w:p>
                                <w:p>
                                  <w:pPr>
                                    <w:snapToGrid w:val="0"/>
                                    <w:rPr>
                                      <w:sz w:val="15"/>
                                      <w:szCs w:val="15"/>
                                    </w:rPr>
                                  </w:pPr>
                                  <w:r>
                                    <w:rPr>
                                      <w:rFonts w:hint="eastAsia"/>
                                      <w:sz w:val="15"/>
                                      <w:szCs w:val="15"/>
                                    </w:rPr>
                                    <w:t>改</w:t>
                                  </w:r>
                                </w:p>
                                <w:p>
                                  <w:pPr>
                                    <w:snapToGrid w:val="0"/>
                                    <w:rPr>
                                      <w:sz w:val="15"/>
                                      <w:szCs w:val="15"/>
                                    </w:rPr>
                                  </w:pPr>
                                  <w:r>
                                    <w:rPr>
                                      <w:rFonts w:hint="eastAsia"/>
                                      <w:sz w:val="15"/>
                                      <w:szCs w:val="15"/>
                                    </w:rPr>
                                    <w:t>完</w:t>
                                  </w:r>
                                </w:p>
                                <w:p>
                                  <w:pPr>
                                    <w:snapToGrid w:val="0"/>
                                    <w:rPr>
                                      <w:sz w:val="15"/>
                                      <w:szCs w:val="15"/>
                                    </w:rPr>
                                  </w:pPr>
                                  <w:r>
                                    <w:rPr>
                                      <w:rFonts w:hint="eastAsia"/>
                                      <w:sz w:val="15"/>
                                      <w:szCs w:val="15"/>
                                    </w:rPr>
                                    <w:t>善</w:t>
                                  </w:r>
                                </w:p>
                              </w:txbxContent>
                            </v:textbox>
                          </v:shape>
                          <v:shape id="_x0000_s1026" o:spid="_x0000_s1026" o:spt="34" type="#_x0000_t34" style="position:absolute;left:1129;top:295;flip:x;height:1041;width:387;rotation:11796480f;" filled="f" stroked="t" coordsize="21600,21600" o:gfxdata="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fXV9b4A&#10;AADbAAAADwAAAAAAAAABACAAAAAiAAAAZHJzL2Rvd25yZXYueG1sUEsBAhQAFAAAAAgAh07iQDMv&#10;BZ47AAAAOQAAABAAAAAAAAAAAQAgAAAADQEAAGRycy9zaGFwZXhtbC54bWxQSwUGAAAAAAYABgBb&#10;AQAAtwMAAAAA&#10;" adj="-67934">
                            <v:fill on="f" focussize="0,0"/>
                            <v:stroke color="#000000" joinstyle="miter" endarrow="classic"/>
                            <v:imagedata o:title=""/>
                            <o:lock v:ext="edit" aspectratio="f"/>
                          </v:shape>
                          <v:shape id="_x0000_s1026" o:spid="_x0000_s1026" o:spt="32" type="#_x0000_t32" style="position:absolute;left:2823;top:544;height:325;width:8;" filled="f" stroked="t" coordsize="21600,21600" o:gfxdata="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72Y6vQAA&#10;ANsAAAAPAAAAAAAAAAEAIAAAACIAAABkcnMvZG93bnJldi54bWxQSwECFAAUAAAACACHTuJAMy8F&#10;njsAAAA5AAAAEAAAAAAAAAABACAAAAAMAQAAZHJzL3NoYXBleG1sLnhtbFBLBQYAAAAABgAGAFsB&#10;AAC2AwAAAAA=&#10;">
                            <v:fill on="f" focussize="0,0"/>
                            <v:stroke color="#000000" joinstyle="round" endarrow="classic"/>
                            <v:imagedata o:title=""/>
                            <o:lock v:ext="edit" aspectratio="f"/>
                          </v:shape>
                          <v:shape id="_x0000_s1026" o:spid="_x0000_s1026" o:spt="110" type="#_x0000_t110" style="position:absolute;left:1129;top:880;height:950;width:3404;" fillcolor="#FFFFFF" filled="t" stroked="t" coordsize="21600,21600" o:gfxdata="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EPzAr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jc w:val="center"/>
                                    <w:rPr>
                                      <w:sz w:val="18"/>
                                      <w:szCs w:val="18"/>
                                    </w:rPr>
                                  </w:pPr>
                                  <w:r>
                                    <w:rPr>
                                      <w:rFonts w:hint="eastAsia"/>
                                      <w:sz w:val="18"/>
                                      <w:szCs w:val="18"/>
                                    </w:rPr>
                                    <w:t>征求各地意见</w:t>
                                  </w:r>
                                </w:p>
                              </w:txbxContent>
                            </v:textbox>
                          </v:shape>
                          <v:shape id="_x0000_s1026" o:spid="_x0000_s1026" o:spt="109" type="#_x0000_t109" style="position:absolute;left:1548;top:0;height:529;width:2435;" fillcolor="#FFFFFF" filled="t" stroked="t" coordsize="21600,21600" o:gfxdata="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axzve/&#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jc w:val="center"/>
                                    <w:rPr>
                                      <w:sz w:val="20"/>
                                      <w:szCs w:val="20"/>
                                    </w:rPr>
                                  </w:pPr>
                                  <w:r>
                                    <w:rPr>
                                      <w:rFonts w:hint="eastAsia"/>
                                      <w:sz w:val="20"/>
                                      <w:szCs w:val="20"/>
                                    </w:rPr>
                                    <w:t>编制征求意见稿</w:t>
                                  </w:r>
                                </w:p>
                              </w:txbxContent>
                            </v:textbox>
                          </v:shape>
                        </v:group>
                        <v:group id="组合 63" o:spid="_x0000_s1026" o:spt="203" style="position:absolute;left:874;top:2067;height:2789;width:3620;" coordsize="3620,2789" o:gfxdata="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MYvwbG+AAAA3AAAAA8AAAAAAAAAAQAgAAAAIgAAAGRycy9kb3ducmV2Lnht&#10;bFBLAQIUABQAAAAIAIdO4kAzLwWeOwAAADkAAAAVAAAAAAAAAAEAIAAAAA0BAABkcnMvZ3JvdXBz&#10;aGFwZXhtbC54bWxQSwUGAAAAAAYABgBgAQAAygMAAAAA&#10;">
                          <o:lock v:ext="edit" aspectratio="f"/>
                          <v:shape id="_x0000_s1026" o:spid="_x0000_s1026" o:spt="202" type="#_x0000_t202" style="position:absolute;left:0;top:303;height:1044;width:274;" fillcolor="#FFFFFF" filled="t" stroked="f" coordsize="21600,21600" o:gfxdata="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mpv1nugAAANsA&#10;AAAPAAAAAAAAAAEAIAAAACIAAABkcnMvZG93bnJldi54bWxQSwECFAAUAAAACACHTuJAMy8FnjsA&#10;AAA5AAAAEAAAAAAAAAABACAAAAAJAQAAZHJzL3NoYXBleG1sLnhtbFBLBQYAAAAABgAGAFsBAACz&#10;AwAAAAA=&#10;">
                            <v:fill on="t" opacity="0f" focussize="0,0"/>
                            <v:stroke on="f"/>
                            <v:imagedata o:title=""/>
                            <o:lock v:ext="edit" aspectratio="f"/>
                            <v:textbox inset="1.42pt,0.85pt,1.42pt,0.85pt">
                              <w:txbxContent>
                                <w:p>
                                  <w:pPr>
                                    <w:snapToGrid w:val="0"/>
                                    <w:rPr>
                                      <w:sz w:val="15"/>
                                      <w:szCs w:val="15"/>
                                    </w:rPr>
                                  </w:pPr>
                                  <w:r>
                                    <w:rPr>
                                      <w:rFonts w:hint="eastAsia"/>
                                      <w:sz w:val="15"/>
                                      <w:szCs w:val="15"/>
                                    </w:rPr>
                                    <w:t>修</w:t>
                                  </w:r>
                                </w:p>
                                <w:p>
                                  <w:pPr>
                                    <w:snapToGrid w:val="0"/>
                                    <w:rPr>
                                      <w:sz w:val="15"/>
                                      <w:szCs w:val="15"/>
                                    </w:rPr>
                                  </w:pPr>
                                  <w:r>
                                    <w:rPr>
                                      <w:rFonts w:hint="eastAsia"/>
                                      <w:sz w:val="15"/>
                                      <w:szCs w:val="15"/>
                                    </w:rPr>
                                    <w:t>改</w:t>
                                  </w:r>
                                </w:p>
                                <w:p>
                                  <w:pPr>
                                    <w:snapToGrid w:val="0"/>
                                    <w:rPr>
                                      <w:sz w:val="15"/>
                                      <w:szCs w:val="15"/>
                                    </w:rPr>
                                  </w:pPr>
                                  <w:r>
                                    <w:rPr>
                                      <w:rFonts w:hint="eastAsia"/>
                                      <w:sz w:val="15"/>
                                      <w:szCs w:val="15"/>
                                    </w:rPr>
                                    <w:t>完</w:t>
                                  </w:r>
                                </w:p>
                                <w:p>
                                  <w:pPr>
                                    <w:rPr>
                                      <w:sz w:val="15"/>
                                      <w:szCs w:val="15"/>
                                    </w:rPr>
                                  </w:pPr>
                                  <w:r>
                                    <w:rPr>
                                      <w:rFonts w:hint="eastAsia"/>
                                      <w:sz w:val="15"/>
                                      <w:szCs w:val="15"/>
                                    </w:rPr>
                                    <w:t>善</w:t>
                                  </w:r>
                                </w:p>
                              </w:txbxContent>
                            </v:textbox>
                          </v:shape>
                          <v:shape id="_x0000_s1026" o:spid="_x0000_s1026" o:spt="109" type="#_x0000_t109" style="position:absolute;left:696;top:2259;height:530;width:2435;" fillcolor="#FFFFFF" filled="t" stroked="t" coordsize="21600,21600" o:gfxdata="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Y1CA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jc w:val="center"/>
                                  </w:pPr>
                                  <w:r>
                                    <w:rPr>
                                      <w:rFonts w:hint="eastAsia"/>
                                    </w:rPr>
                                    <w:t>形成规范报批稿</w:t>
                                  </w:r>
                                </w:p>
                              </w:txbxContent>
                            </v:textbox>
                          </v:shape>
                          <v:shape id="_x0000_s1026" o:spid="_x0000_s1026" o:spt="32" type="#_x0000_t32" style="position:absolute;left:1925;top:489;flip:x;height:240;width:8;" filled="f" stroked="t" coordsize="21600,21600" o:gfxdata="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necHugAAANsA&#10;AAAPAAAAAAAAAAEAIAAAACIAAABkcnMvZG93bnJldi54bWxQSwECFAAUAAAACACHTuJAMy8FnjsA&#10;AAA5AAAAEAAAAAAAAAABACAAAAAJAQAAZHJzL3NoYXBleG1sLnhtbFBLBQYAAAAABgAGAFsBAACz&#10;AwAAAAA=&#10;">
                            <v:fill on="f" focussize="0,0"/>
                            <v:stroke color="#000000" joinstyle="round" endarrow="classic"/>
                            <v:imagedata o:title=""/>
                            <o:lock v:ext="edit" aspectratio="f"/>
                          </v:shape>
                          <v:shape id="_x0000_s1026" o:spid="_x0000_s1026" o:spt="34" type="#_x0000_t34" style="position:absolute;left:278;top:231;flip:x;height:1165;width:414;rotation:11796480f;" filled="f" stroked="t" coordsize="21600,21600" o:gfxdata="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dbY+vQAA&#10;ANsAAAAPAAAAAAAAAAEAIAAAACIAAABkcnMvZG93bnJldi54bWxQSwECFAAUAAAACACHTuJAMy8F&#10;njsAAAA5AAAAEAAAAAAAAAABACAAAAAMAQAAZHJzL3NoYXBleG1sLnhtbFBLBQYAAAAABgAGAFsB&#10;AAC2AwAAAAA=&#10;" adj="-18768">
                            <v:fill on="f" focussize="0,0"/>
                            <v:stroke color="#000000" joinstyle="miter" endarrow="classic"/>
                            <v:imagedata o:title=""/>
                            <o:lock v:ext="edit" aspectratio="f"/>
                          </v:shape>
                          <v:shape id="_x0000_s1026" o:spid="_x0000_s1026" o:spt="32" type="#_x0000_t32" style="position:absolute;left:1937;top:1923;height:325;width:8;" filled="f" stroked="t" coordsize="21600,21600" o:gfxdata="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2Xa7sAAADb&#10;AAAADwAAAAAAAAABACAAAAAiAAAAZHJzL2Rvd25yZXYueG1sUEsBAhQAFAAAAAgAh07iQDMvBZ47&#10;AAAAOQAAABAAAAAAAAAAAQAgAAAACgEAAGRycy9zaGFwZXhtbC54bWxQSwUGAAAAAAYABgBbAQAA&#10;tAMAAAAA&#10;">
                            <v:fill on="f" focussize="0,0"/>
                            <v:stroke color="#000000" joinstyle="round" endarrow="classic"/>
                            <v:imagedata o:title=""/>
                            <o:lock v:ext="edit" aspectratio="f"/>
                          </v:shape>
                          <v:shape id="_x0000_s1026" o:spid="_x0000_s1026" o:spt="110" type="#_x0000_t110" style="position:absolute;left:278;top:770;height:1286;width:3343;" fillcolor="#FFFFFF" filled="t" stroked="t" coordsize="21600,21600" o:gfxdata="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ECU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spacing w:line="240" w:lineRule="exact"/>
                                    <w:jc w:val="center"/>
                                    <w:rPr>
                                      <w:sz w:val="18"/>
                                      <w:szCs w:val="18"/>
                                    </w:rPr>
                                  </w:pPr>
                                  <w:r>
                                    <w:rPr>
                                      <w:rFonts w:hint="eastAsia"/>
                                      <w:sz w:val="18"/>
                                      <w:szCs w:val="18"/>
                                    </w:rPr>
                                    <w:t>提请审查</w:t>
                                  </w:r>
                                </w:p>
                              </w:txbxContent>
                            </v:textbox>
                          </v:shape>
                          <v:shape id="_x0000_s1026" o:spid="_x0000_s1026" o:spt="109" type="#_x0000_t109" style="position:absolute;left:692;top:0;height:529;width:2434;" fillcolor="#FFFFFF" filled="t" stroked="t" coordsize="21600,21600" o:gfxdata="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h4OaW/&#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jc w:val="center"/>
                                    <w:rPr>
                                      <w:sz w:val="20"/>
                                    </w:rPr>
                                  </w:pPr>
                                  <w:r>
                                    <w:rPr>
                                      <w:rFonts w:hint="eastAsia"/>
                                      <w:sz w:val="20"/>
                                    </w:rPr>
                                    <w:t>形成规范送审稿</w:t>
                                  </w:r>
                                </w:p>
                              </w:txbxContent>
                            </v:textbox>
                          </v:shape>
                        </v:group>
                        <v:shape id="_x0000_s1026" o:spid="_x0000_s1026" o:spt="32" type="#_x0000_t32" style="position:absolute;left:2805;top:1811;flip:x;height:240;width:8;" filled="f" stroked="t" coordsize="21600,21600" o:gfxdata="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8J7+8AAAA&#10;2wAAAA8AAAAAAAAAAQAgAAAAIgAAAGRycy9kb3ducmV2LnhtbFBLAQIUABQAAAAIAIdO4kAzLwWe&#10;OwAAADkAAAAQAAAAAAAAAAEAIAAAAAsBAABkcnMvc2hhcGV4bWwueG1sUEsFBgAAAAAGAAYAWwEA&#10;ALUDAAAAAA==&#10;">
                          <v:fill on="f" focussize="0,0"/>
                          <v:stroke color="#000000" joinstyle="round" endarrow="classic"/>
                          <v:imagedata o:title=""/>
                          <o:lock v:ext="edit" aspectratio="f"/>
                        </v:shape>
                      </v:group>
                      <v:group id="组合 82" o:spid="_x0000_s1026" o:spt="203" style="position:absolute;left:0;top:0;height:7038;width:7456;" coordsize="7456,7038" o:gfxdata="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qWNkKr0AAADcAAAADwAAAAAAAAABACAAAAAiAAAAZHJzL2Rvd25yZXYueG1s&#10;UEsBAhQAFAAAAAgAh07iQDMvBZ47AAAAOQAAABUAAAAAAAAAAQAgAAAADAEAAGRycy9ncm91cHNo&#10;YXBleG1sLnhtbFBLBQYAAAAABgAGAGABAADJAwAAAAA=&#10;">
                        <o:lock v:ext="edit" aspectratio="f"/>
                        <v:shape id="_x0000_s1026" o:spid="_x0000_s1026" o:spt="109" type="#_x0000_t109" style="position:absolute;left:2869;top:5132;height:530;width:2435;" fillcolor="#FFFFFF" filled="t" stroked="t" coordsize="21600,21600" o:gfxdata="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dDP6a/&#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jc w:val="center"/>
                                  <w:rPr>
                                    <w:sz w:val="20"/>
                                  </w:rPr>
                                </w:pPr>
                                <w:r>
                                  <w:rPr>
                                    <w:rFonts w:hint="eastAsia"/>
                                    <w:sz w:val="20"/>
                                  </w:rPr>
                                  <w:t>编制规范初稿</w:t>
                                </w:r>
                              </w:p>
                            </w:txbxContent>
                          </v:textbox>
                        </v:shape>
                        <v:shape id="_x0000_s1026" o:spid="_x0000_s1026" o:spt="110" type="#_x0000_t110" style="position:absolute;left:2604;top:5981;height:840;width:2964;" fillcolor="#FFFFFF" filled="t" stroked="t" coordsize="21600,21600" o:gfxdata="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FD+8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jc w:val="center"/>
                                  <w:rPr>
                                    <w:sz w:val="20"/>
                                    <w:szCs w:val="21"/>
                                  </w:rPr>
                                </w:pPr>
                                <w:r>
                                  <w:rPr>
                                    <w:rFonts w:hint="eastAsia"/>
                                    <w:sz w:val="18"/>
                                    <w:szCs w:val="18"/>
                                  </w:rPr>
                                  <w:t>征求专家意</w:t>
                                </w:r>
                                <w:r>
                                  <w:rPr>
                                    <w:rFonts w:hint="eastAsia"/>
                                    <w:sz w:val="20"/>
                                    <w:szCs w:val="21"/>
                                  </w:rPr>
                                  <w:t>见</w:t>
                                </w:r>
                              </w:p>
                            </w:txbxContent>
                          </v:textbox>
                        </v:shape>
                        <v:shape id="_x0000_s1026" o:spid="_x0000_s1026" o:spt="34" type="#_x0000_t34" style="position:absolute;left:2596;top:5383;flip:x;height:1001;width:268;rotation:11796480f;" filled="f" stroked="t" coordsize="21600,21600" o:gfxdata="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SBxYi5AAAA2wAA&#10;AA8AAAAAAAAAAQAgAAAAIgAAAGRycy9kb3ducmV2LnhtbFBLAQIUABQAAAAIAIdO4kAzLwWeOwAA&#10;ADkAAAAQAAAAAAAAAAEAIAAAAAgBAABkcnMvc2hhcGV4bWwueG1sUEsFBgAAAAAGAAYAWwEAALID&#10;AAAAAA==&#10;" adj="-106659">
                          <v:fill on="f" focussize="0,0"/>
                          <v:stroke color="#000000" joinstyle="miter" endarrow="classic"/>
                          <v:imagedata o:title=""/>
                          <o:lock v:ext="edit" aspectratio="f"/>
                        </v:shape>
                        <v:group id="组合 79" o:spid="_x0000_s1026" o:spt="203" style="position:absolute;left:0;top:0;height:4921;width:7457;" coordsize="7457,4921" o:gfxdata="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WbH6Xb0AAADcAAAADwAAAAAAAAABACAAAAAiAAAAZHJzL2Rvd25yZXYueG1s&#10;UEsBAhQAFAAAAAgAh07iQDMvBZ47AAAAOQAAABUAAAAAAAAAAQAgAAAADAEAAGRycy9ncm91cHNo&#10;YXBleG1sLnhtbFBLBQYAAAAABgAGAGABAADJAwAAAAA=&#10;">
                          <o:lock v:ext="edit" aspectratio="f"/>
                          <v:shape id="_x0000_s1026" o:spid="_x0000_s1026" o:spt="202" type="#_x0000_t202" style="position:absolute;left:2304;top:3410;height:1044;width:336;" fillcolor="#FFFFFF" filled="t" stroked="f" coordsize="21600,21600" o:gfxdata="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Vo6i8AAAA&#10;2wAAAA8AAAAAAAAAAQAgAAAAIgAAAGRycy9kb3ducmV2LnhtbFBLAQIUABQAAAAIAIdO4kAzLwWe&#10;OwAAADkAAAAQAAAAAAAAAAEAIAAAAAsBAABkcnMvc2hhcGV4bWwueG1sUEsFBgAAAAAGAAYAWwEA&#10;ALUDAAAAAA==&#10;">
                            <v:fill on="t" opacity="0f" focussize="0,0"/>
                            <v:stroke on="f"/>
                            <v:imagedata o:title=""/>
                            <o:lock v:ext="edit" aspectratio="f"/>
                            <v:textbox inset="1.42pt,0.85pt,1.42pt,0.85pt">
                              <w:txbxContent>
                                <w:p>
                                  <w:pPr>
                                    <w:snapToGrid w:val="0"/>
                                    <w:spacing w:line="200" w:lineRule="exact"/>
                                    <w:rPr>
                                      <w:rFonts w:ascii="宋体" w:hAnsi="宋体" w:cs="宋体"/>
                                      <w:sz w:val="15"/>
                                      <w:szCs w:val="15"/>
                                    </w:rPr>
                                  </w:pPr>
                                  <w:r>
                                    <w:rPr>
                                      <w:rFonts w:hint="eastAsia" w:ascii="宋体" w:hAnsi="宋体" w:cs="宋体"/>
                                      <w:sz w:val="15"/>
                                      <w:szCs w:val="15"/>
                                    </w:rPr>
                                    <w:t>修</w:t>
                                  </w:r>
                                </w:p>
                                <w:p>
                                  <w:pPr>
                                    <w:snapToGrid w:val="0"/>
                                    <w:spacing w:line="200" w:lineRule="exact"/>
                                    <w:rPr>
                                      <w:rFonts w:ascii="宋体" w:hAnsi="宋体" w:cs="宋体"/>
                                      <w:sz w:val="15"/>
                                      <w:szCs w:val="15"/>
                                    </w:rPr>
                                  </w:pPr>
                                  <w:r>
                                    <w:rPr>
                                      <w:rFonts w:hint="eastAsia" w:ascii="宋体" w:hAnsi="宋体" w:cs="宋体"/>
                                      <w:sz w:val="15"/>
                                      <w:szCs w:val="15"/>
                                    </w:rPr>
                                    <w:t>改</w:t>
                                  </w:r>
                                </w:p>
                                <w:p>
                                  <w:pPr>
                                    <w:snapToGrid w:val="0"/>
                                    <w:spacing w:line="200" w:lineRule="exact"/>
                                    <w:rPr>
                                      <w:rFonts w:ascii="宋体" w:hAnsi="宋体" w:cs="宋体"/>
                                      <w:sz w:val="15"/>
                                      <w:szCs w:val="15"/>
                                    </w:rPr>
                                  </w:pPr>
                                  <w:r>
                                    <w:rPr>
                                      <w:rFonts w:hint="eastAsia" w:ascii="宋体" w:hAnsi="宋体" w:cs="宋体"/>
                                      <w:sz w:val="15"/>
                                      <w:szCs w:val="15"/>
                                    </w:rPr>
                                    <w:t>完</w:t>
                                  </w:r>
                                </w:p>
                                <w:p>
                                  <w:pPr>
                                    <w:spacing w:line="200" w:lineRule="exact"/>
                                    <w:rPr>
                                      <w:rFonts w:ascii="宋体" w:hAnsi="宋体" w:cs="宋体"/>
                                      <w:sz w:val="15"/>
                                      <w:szCs w:val="15"/>
                                    </w:rPr>
                                  </w:pPr>
                                  <w:r>
                                    <w:rPr>
                                      <w:rFonts w:hint="eastAsia" w:ascii="宋体" w:hAnsi="宋体" w:cs="宋体"/>
                                      <w:sz w:val="15"/>
                                      <w:szCs w:val="15"/>
                                    </w:rPr>
                                    <w:t>善</w:t>
                                  </w:r>
                                </w:p>
                              </w:txbxContent>
                            </v:textbox>
                          </v:shape>
                          <v:shape id="_x0000_s1026" o:spid="_x0000_s1026" o:spt="117" type="#_x0000_t117" style="position:absolute;left:3093;top:0;height:1005;width:1851;" fillcolor="#FFFFFF" filled="t" stroked="t" coordsize="21600,21600" o:gfxdata="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ybtF+2AAAA2wAAAA8A&#10;AAAAAAAAAQAgAAAAIgAAAGRycy9kb3ducmV2LnhtbFBLAQIUABQAAAAIAIdO4kAzLwWeOwAAADkA&#10;AAAQAAAAAAAAAAEAIAAAAAUBAABkcnMvc2hhcGV4bWwueG1sUEsFBgAAAAAGAAYAWwEAAK8DAAAA&#10;AA==&#10;">
                            <v:fill on="t" focussize="0,0"/>
                            <v:stroke color="#000000" joinstyle="miter"/>
                            <v:imagedata o:title=""/>
                            <o:lock v:ext="edit" aspectratio="f"/>
                            <v:textbox inset="1.42pt,1.27mm,1.42pt,1.27mm">
                              <w:txbxContent>
                                <w:p>
                                  <w:pPr>
                                    <w:spacing w:line="360" w:lineRule="auto"/>
                                    <w:jc w:val="center"/>
                                  </w:pPr>
                                  <w:r>
                                    <w:rPr>
                                      <w:rFonts w:hint="eastAsia"/>
                                    </w:rPr>
                                    <w:t>明确研</w:t>
                                  </w:r>
                                </w:p>
                                <w:p>
                                  <w:pPr>
                                    <w:jc w:val="center"/>
                                  </w:pPr>
                                  <w:r>
                                    <w:rPr>
                                      <w:rFonts w:hint="eastAsia"/>
                                    </w:rPr>
                                    <w:t>究目的</w:t>
                                  </w:r>
                                </w:p>
                              </w:txbxContent>
                            </v:textbox>
                          </v:shape>
                          <v:shape id="_x0000_s1026" o:spid="_x0000_s1026" o:spt="109" type="#_x0000_t109" style="position:absolute;left:0;top:1228;height:624;width:2952;" fillcolor="#FFFFFF" filled="t" stroked="t" coordsize="21600,21600" o:gfxdata="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1zMQ+/&#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spacing w:line="360" w:lineRule="auto"/>
                                    <w:ind w:left="-105" w:leftChars="-50" w:right="-105" w:rightChars="-50"/>
                                  </w:pPr>
                                  <w:r>
                                    <w:rPr>
                                      <w:rFonts w:hint="eastAsia"/>
                                    </w:rPr>
                                    <w:t xml:space="preserve"> 成立领导小组和课题组</w:t>
                                  </w:r>
                                </w:p>
                              </w:txbxContent>
                            </v:textbox>
                          </v:shape>
                          <v:shape id="_x0000_s1026" o:spid="_x0000_s1026" o:spt="109" type="#_x0000_t109" style="position:absolute;left:5157;top:1233;height:566;width:2300;" fillcolor="#FFFFFF" filled="t" stroked="t" coordsize="21600,21600" o:gfxdata="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2hr3i/&#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spacing w:line="360" w:lineRule="auto"/>
                                    <w:jc w:val="center"/>
                                  </w:pPr>
                                  <w:r>
                                    <w:rPr>
                                      <w:rFonts w:hint="eastAsia"/>
                                    </w:rPr>
                                    <w:t>制定工作方案</w:t>
                                  </w:r>
                                </w:p>
                              </w:txbxContent>
                            </v:textbox>
                          </v:shape>
                          <v:shape id="_x0000_s1026" o:spid="_x0000_s1026" o:spt="32" type="#_x0000_t32" style="position:absolute;left:2964;top:1525;height:1;width:2185;" filled="f" stroked="t" coordsize="21600,21600" o:gfxdata="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lI0gr4A&#10;AADbAAAADwAAAAAAAAABACAAAAAiAAAAZHJzL2Rvd25yZXYueG1sUEsBAhQAFAAAAAgAh07iQDMv&#10;BZ47AAAAOQAAABAAAAAAAAAAAQAgAAAADQEAAGRycy9zaGFwZXhtbC54bWxQSwUGAAAAAAYABgBb&#10;AQAAtwMAAAAA&#10;">
                            <v:fill on="f" focussize="0,0"/>
                            <v:stroke color="#000000" joinstyle="round" startarrow="classic" endarrow="classic"/>
                            <v:imagedata o:title=""/>
                            <o:lock v:ext="edit" aspectratio="f"/>
                          </v:shape>
                          <v:shape id="_x0000_s1026" o:spid="_x0000_s1026" o:spt="33" type="#_x0000_t33" style="position:absolute;left:5415;top:1619;height:1017;width:713;rotation:5898240f;" filled="f" stroked="t" coordsize="21600,21600" o:gfxdata="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PSVnb4A&#10;AADbAAAADwAAAAAAAAABACAAAAAiAAAAZHJzL2Rvd25yZXYueG1sUEsBAhQAFAAAAAgAh07iQDMv&#10;BZ47AAAAOQAAABAAAAAAAAAAAQAgAAAADQEAAGRycy9zaGFwZXhtbC54bWxQSwUGAAAAAAYABgBb&#10;AQAAtwMAAAAA&#10;">
                            <v:fill on="f" focussize="0,0"/>
                            <v:stroke color="#000000" joinstyle="miter" endarrow="classic"/>
                            <v:imagedata o:title=""/>
                            <o:lock v:ext="edit" aspectratio="f"/>
                          </v:shape>
                          <v:shape id="_x0000_s1026" o:spid="_x0000_s1026" o:spt="109" type="#_x0000_t109" style="position:absolute;left:2867;top:2217;height:602;width:2440;" fillcolor="#FFFFFF" filled="t" stroked="t" coordsize="21600,21600" o:gfxdata="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SDcM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spacing w:line="360" w:lineRule="auto"/>
                                    <w:jc w:val="center"/>
                                  </w:pPr>
                                  <w:r>
                                    <w:rPr>
                                      <w:rFonts w:hint="eastAsia"/>
                                    </w:rPr>
                                    <w:t>资料收集与分析</w:t>
                                  </w:r>
                                </w:p>
                              </w:txbxContent>
                            </v:textbox>
                          </v:shape>
                          <v:shape id="_x0000_s1026" o:spid="_x0000_s1026" o:spt="109" type="#_x0000_t109" style="position:absolute;left:2876;top:3147;height:529;width:2435;" fillcolor="#FFFFFF" filled="t" stroked="t" coordsize="21600,21600" o:gfxdata="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KaqXu/&#10;AAAA2w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spacing w:line="240" w:lineRule="atLeast"/>
                                    <w:jc w:val="center"/>
                                  </w:pPr>
                                  <w:r>
                                    <w:rPr>
                                      <w:rFonts w:hint="eastAsia"/>
                                    </w:rPr>
                                    <w:t>编制规范大纲</w:t>
                                  </w:r>
                                </w:p>
                              </w:txbxContent>
                            </v:textbox>
                          </v:shape>
                          <v:shape id="_x0000_s1026" o:spid="_x0000_s1026" o:spt="32" type="#_x0000_t32" style="position:absolute;left:4093;top:3697;height:377;width:8;" filled="f" stroked="t" coordsize="21600,21600" o:gfxdata="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LZnCvQAA&#10;ANsAAAAPAAAAAAAAAAEAIAAAACIAAABkcnMvZG93bnJldi54bWxQSwECFAAUAAAACACHTuJAMy8F&#10;njsAAAA5AAAAEAAAAAAAAAABACAAAAAMAQAAZHJzL3NoYXBleG1sLnhtbFBLBQYAAAAABgAGAFsB&#10;AAC2AwAAAAA=&#10;">
                            <v:fill on="f" focussize="0,0"/>
                            <v:stroke color="#000000" joinstyle="round" endarrow="classic"/>
                            <v:imagedata o:title=""/>
                            <o:lock v:ext="edit" aspectratio="f"/>
                          </v:shape>
                          <v:shape id="_x0000_s1026" o:spid="_x0000_s1026" o:spt="110" type="#_x0000_t110" style="position:absolute;left:2608;top:4081;height:840;width:3119;" fillcolor="#FFFFFF" filled="t" stroked="t" coordsize="21600,21600" o:gfxdata="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VSPRO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jc w:val="center"/>
                                    <w:rPr>
                                      <w:szCs w:val="21"/>
                                    </w:rPr>
                                  </w:pPr>
                                  <w:r>
                                    <w:rPr>
                                      <w:rFonts w:hint="eastAsia"/>
                                      <w:sz w:val="18"/>
                                      <w:szCs w:val="18"/>
                                    </w:rPr>
                                    <w:t>征求专家意见</w:t>
                                  </w:r>
                                </w:p>
                              </w:txbxContent>
                            </v:textbox>
                          </v:shape>
                        </v:group>
                        <v:shape id="_x0000_s1026" o:spid="_x0000_s1026" o:spt="32" type="#_x0000_t32" style="position:absolute;left:4081;top:6798;flip:x;height:240;width:8;" filled="f" stroked="t" coordsize="21600,21600" o:gfxdata="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Lx0a5AAAA2wAA&#10;AA8AAAAAAAAAAQAgAAAAIgAAAGRycy9kb3ducmV2LnhtbFBLAQIUABQAAAAIAIdO4kAzLwWeOwAA&#10;ADkAAAAQAAAAAAAAAAEAIAAAAAgBAABkcnMvc2hhcGV4bWwueG1sUEsFBgAAAAAGAAYAWwEAALID&#10;AAAAAA==&#10;">
                          <v:fill on="f" focussize="0,0"/>
                          <v:stroke color="#000000" joinstyle="round" endarrow="classic"/>
                          <v:imagedata o:title=""/>
                          <o:lock v:ext="edit" aspectratio="f"/>
                        </v:shape>
                        <v:shape id="_x0000_s1026" o:spid="_x0000_s1026" o:spt="32" type="#_x0000_t32" style="position:absolute;left:4137;top:4921;flip:x;height:240;width:8;" filled="f" stroked="t" coordsize="21600,21600" o:gfxdata="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vHYt28AAAA&#10;2wAAAA8AAAAAAAAAAQAgAAAAIgAAAGRycy9kb3ducmV2LnhtbFBLAQIUABQAAAAIAIdO4kAzLwWe&#10;OwAAADkAAAAQAAAAAAAAAAEAIAAAAAsBAABkcnMvc2hhcGV4bWwueG1sUEsFBgAAAAAGAAYAWwEA&#10;ALUDAAAAAA==&#10;">
                          <v:fill on="f" focussize="0,0"/>
                          <v:stroke color="#000000" joinstyle="round" endarrow="classic"/>
                          <v:imagedata o:title=""/>
                          <o:lock v:ext="edit" aspectratio="f"/>
                        </v:shape>
                      </v:group>
                    </v:group>
                  </v:group>
                </v:group>
                <w10:wrap type="none"/>
                <w10:anchorlock/>
              </v:group>
            </w:pict>
          </mc:Fallback>
        </mc:AlternateContent>
      </w:r>
    </w:p>
    <w:p>
      <w:pPr>
        <w:rPr>
          <w:rFonts w:ascii="方正黑体_GBK" w:hAnsi="方正黑体_GBK" w:eastAsia="方正黑体_GBK" w:cs="方正黑体_GBK"/>
          <w:sz w:val="32"/>
          <w:szCs w:val="32"/>
        </w:rPr>
      </w:pPr>
    </w:p>
    <w:p>
      <w:pPr>
        <w:rPr>
          <w:rFonts w:ascii="方正黑体_GBK" w:hAnsi="方正黑体_GBK" w:eastAsia="方正黑体_GBK" w:cs="方正黑体_GBK"/>
          <w:sz w:val="32"/>
          <w:szCs w:val="32"/>
        </w:rPr>
      </w:pPr>
    </w:p>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四、主要内容技术指标确立</w:t>
      </w:r>
    </w:p>
    <w:p>
      <w:pPr>
        <w:spacing w:line="360" w:lineRule="auto"/>
        <w:ind w:firstLine="640" w:firstLineChars="200"/>
        <w:rPr>
          <w:rFonts w:ascii="仿宋_GB2312" w:hAnsi="Times New Roman" w:eastAsia="仿宋_GB2312" w:cs="Times New Roman"/>
          <w:sz w:val="32"/>
          <w:szCs w:val="32"/>
        </w:rPr>
      </w:pPr>
      <w:bookmarkStart w:id="2" w:name="_Toc346090097"/>
      <w:bookmarkStart w:id="3" w:name="_Toc342680588"/>
      <w:r>
        <w:rPr>
          <w:rFonts w:hint="eastAsia" w:ascii="仿宋_GB2312" w:hAnsi="Times New Roman" w:eastAsia="仿宋_GB2312" w:cs="Times New Roman"/>
          <w:sz w:val="32"/>
          <w:szCs w:val="32"/>
        </w:rPr>
        <w:t>本《建设规范》</w:t>
      </w:r>
      <w:bookmarkEnd w:id="2"/>
      <w:bookmarkEnd w:id="3"/>
      <w:bookmarkStart w:id="4" w:name="_Toc342680589"/>
      <w:bookmarkStart w:id="5" w:name="_Toc346090098"/>
      <w:r>
        <w:rPr>
          <w:rFonts w:hint="eastAsia" w:ascii="仿宋_GB2312" w:hAnsi="Times New Roman" w:eastAsia="仿宋_GB2312" w:cs="Times New Roman"/>
          <w:sz w:val="32"/>
          <w:szCs w:val="32"/>
        </w:rPr>
        <w:t>技术规范共分为8章，其中，1至4章是高标准农田生态沟渠建设规范的总体要求，5至8章是高标准农田生态沟渠建设规范的具体要求。主要内容如下：</w:t>
      </w:r>
      <w:bookmarkEnd w:id="4"/>
      <w:bookmarkEnd w:id="5"/>
    </w:p>
    <w:p>
      <w:pPr>
        <w:numPr>
          <w:ilvl w:val="0"/>
          <w:numId w:val="1"/>
        </w:numPr>
        <w:spacing w:line="360" w:lineRule="auto"/>
        <w:ind w:firstLine="640" w:firstLineChars="200"/>
        <w:rPr>
          <w:rFonts w:ascii="仿宋_GB2312" w:hAnsi="Times New Roman" w:eastAsia="仿宋_GB2312"/>
          <w:sz w:val="32"/>
          <w:szCs w:val="32"/>
        </w:rPr>
      </w:pPr>
      <w:r>
        <w:rPr>
          <w:rFonts w:hint="eastAsia" w:ascii="仿宋_GB2312" w:hAnsi="Times New Roman" w:eastAsia="仿宋_GB2312"/>
          <w:sz w:val="32"/>
          <w:szCs w:val="32"/>
        </w:rPr>
        <w:t>规定了技术规范的适用范围。本规范适用于江苏省高标准农田沟渠生态建设。</w:t>
      </w:r>
    </w:p>
    <w:p>
      <w:pPr>
        <w:numPr>
          <w:ilvl w:val="0"/>
          <w:numId w:val="1"/>
        </w:numPr>
        <w:spacing w:line="360" w:lineRule="auto"/>
        <w:ind w:firstLine="640" w:firstLineChars="200"/>
        <w:rPr>
          <w:rFonts w:ascii="仿宋_GB2312" w:hAnsi="Times New Roman" w:eastAsia="仿宋_GB2312"/>
          <w:sz w:val="32"/>
          <w:szCs w:val="32"/>
        </w:rPr>
      </w:pPr>
      <w:r>
        <w:rPr>
          <w:rFonts w:hint="eastAsia" w:ascii="仿宋_GB2312" w:hAnsi="Times New Roman" w:eastAsia="仿宋_GB2312"/>
          <w:sz w:val="32"/>
          <w:szCs w:val="32"/>
        </w:rPr>
        <w:t>给出了规范性引用文件。</w:t>
      </w:r>
    </w:p>
    <w:p>
      <w:pPr>
        <w:pStyle w:val="9"/>
        <w:spacing w:line="360" w:lineRule="auto"/>
        <w:ind w:firstLine="640"/>
        <w:rPr>
          <w:rFonts w:ascii="仿宋_GB2312" w:hAnsi="Times New Roman" w:eastAsia="仿宋_GB2312"/>
          <w:sz w:val="32"/>
          <w:szCs w:val="32"/>
        </w:rPr>
      </w:pPr>
      <w:r>
        <w:rPr>
          <w:rFonts w:hint="eastAsia" w:ascii="仿宋_GB2312" w:hAnsi="Times New Roman" w:eastAsia="仿宋_GB2312"/>
          <w:sz w:val="32"/>
          <w:szCs w:val="32"/>
        </w:rPr>
        <w:t>（3）提出了技术规范涉及到的专用术语，并进行了定义。包括：生态沟、生态塘、生态拦截、生态护坡、植物配置、溢流坝等。</w:t>
      </w:r>
    </w:p>
    <w:p>
      <w:pPr>
        <w:pStyle w:val="9"/>
        <w:spacing w:line="360" w:lineRule="auto"/>
        <w:ind w:firstLine="640"/>
        <w:rPr>
          <w:rFonts w:ascii="仿宋_GB2312" w:hAnsi="Times New Roman" w:eastAsia="仿宋_GB2312"/>
          <w:sz w:val="32"/>
          <w:szCs w:val="32"/>
        </w:rPr>
      </w:pPr>
      <w:r>
        <w:rPr>
          <w:rFonts w:hint="eastAsia" w:ascii="仿宋_GB2312" w:hAnsi="Times New Roman" w:eastAsia="仿宋_GB2312"/>
          <w:sz w:val="32"/>
          <w:szCs w:val="32"/>
        </w:rPr>
        <w:t>（4）规定了技术规范的一般要求。基本原则主要包括：高效、自然和谐、生物多样性、生态性。</w:t>
      </w:r>
    </w:p>
    <w:p>
      <w:pPr>
        <w:spacing w:line="360" w:lineRule="auto"/>
        <w:ind w:firstLine="640" w:firstLineChars="200"/>
        <w:rPr>
          <w:rFonts w:ascii="仿宋_GB2312" w:hAnsi="Times New Roman" w:eastAsia="仿宋_GB2312"/>
          <w:sz w:val="32"/>
          <w:szCs w:val="32"/>
        </w:rPr>
      </w:pPr>
      <w:r>
        <w:rPr>
          <w:rFonts w:hint="eastAsia" w:ascii="仿宋_GB2312" w:hAnsi="Times New Roman" w:eastAsia="仿宋_GB2312"/>
          <w:sz w:val="32"/>
          <w:szCs w:val="32"/>
        </w:rPr>
        <w:t>（5）规定了</w:t>
      </w:r>
      <w:r>
        <w:rPr>
          <w:rFonts w:hint="eastAsia" w:ascii="仿宋_GB2312" w:hAnsi="Times New Roman" w:eastAsia="仿宋_GB2312" w:cs="Times New Roman"/>
          <w:sz w:val="32"/>
          <w:szCs w:val="32"/>
        </w:rPr>
        <w:t>高标准</w:t>
      </w:r>
      <w:r>
        <w:rPr>
          <w:rFonts w:hint="eastAsia" w:ascii="仿宋_GB2312" w:hAnsi="Times New Roman" w:eastAsia="仿宋_GB2312"/>
          <w:sz w:val="32"/>
          <w:szCs w:val="32"/>
        </w:rPr>
        <w:t>农田生态沟渠建设的技术设计。主要包括生态沟渠断面设计、生态护坡设计、生态拦截设计、植物配置、动物保育设计、林网设计等6个方面。</w:t>
      </w:r>
    </w:p>
    <w:p>
      <w:pPr>
        <w:spacing w:line="360" w:lineRule="auto"/>
        <w:ind w:firstLine="640" w:firstLineChars="200"/>
        <w:rPr>
          <w:rFonts w:ascii="仿宋_GB2312" w:hAnsi="Times New Roman" w:eastAsia="仿宋_GB2312"/>
          <w:sz w:val="32"/>
          <w:szCs w:val="32"/>
        </w:rPr>
      </w:pPr>
      <w:bookmarkStart w:id="6" w:name="_Toc342680605"/>
      <w:bookmarkStart w:id="7" w:name="_Toc346090114"/>
      <w:r>
        <w:rPr>
          <w:rFonts w:hint="eastAsia" w:ascii="仿宋_GB2312" w:hAnsi="Times New Roman" w:eastAsia="仿宋_GB2312"/>
          <w:sz w:val="32"/>
          <w:szCs w:val="32"/>
        </w:rPr>
        <w:t>（6）规定了生态拦截型沟塘系统技术实施模式。主要根据江苏省经济发展条件和地质、地理条件差异，对圩区、平原区和丘陵山区进行分区设施实施要求。</w:t>
      </w:r>
    </w:p>
    <w:p>
      <w:pPr>
        <w:spacing w:line="360" w:lineRule="auto"/>
        <w:ind w:firstLine="640" w:firstLineChars="200"/>
        <w:rPr>
          <w:rFonts w:ascii="仿宋_GB2312" w:hAnsi="Times New Roman" w:eastAsia="仿宋_GB2312"/>
          <w:sz w:val="32"/>
          <w:szCs w:val="32"/>
        </w:rPr>
      </w:pPr>
      <w:r>
        <w:rPr>
          <w:rFonts w:hint="eastAsia" w:ascii="仿宋_GB2312" w:hAnsi="Times New Roman" w:eastAsia="仿宋_GB2312"/>
          <w:sz w:val="32"/>
          <w:szCs w:val="32"/>
        </w:rPr>
        <w:t>（7）规定了高标准农田生态沟渠管理和维护要求。</w:t>
      </w:r>
    </w:p>
    <w:p>
      <w:pPr>
        <w:ind w:firstLine="640" w:firstLineChars="200"/>
        <w:rPr>
          <w:rFonts w:ascii="方正仿宋_GBK" w:hAnsi="方正仿宋_GBK" w:eastAsia="方正仿宋_GBK" w:cs="方正仿宋_GBK"/>
          <w:i/>
          <w:iCs/>
          <w:color w:val="FF0000"/>
          <w:sz w:val="32"/>
          <w:szCs w:val="32"/>
        </w:rPr>
      </w:pPr>
      <w:r>
        <w:rPr>
          <w:rFonts w:hint="eastAsia" w:ascii="仿宋_GB2312" w:hAnsi="Times New Roman" w:eastAsia="仿宋_GB2312"/>
          <w:sz w:val="32"/>
          <w:szCs w:val="32"/>
        </w:rPr>
        <w:t>（8）附录部分包括6个规范性附图和2个规范性附表，分别</w:t>
      </w:r>
      <w:r>
        <w:rPr>
          <w:rFonts w:hint="eastAsia" w:ascii="仿宋_GB2312" w:hAnsi="Times New Roman" w:eastAsia="仿宋_GB2312"/>
          <w:sz w:val="32"/>
          <w:szCs w:val="32"/>
          <w:lang w:eastAsia="zh-CN"/>
        </w:rPr>
        <w:t>载明</w:t>
      </w:r>
      <w:r>
        <w:rPr>
          <w:rFonts w:hint="eastAsia" w:ascii="仿宋_GB2312" w:hAnsi="Times New Roman" w:eastAsia="仿宋_GB2312"/>
          <w:sz w:val="32"/>
          <w:szCs w:val="32"/>
        </w:rPr>
        <w:t>不同模式下的示意图和断面图</w:t>
      </w:r>
      <w:bookmarkEnd w:id="6"/>
      <w:bookmarkEnd w:id="7"/>
      <w:r>
        <w:rPr>
          <w:rFonts w:hint="eastAsia" w:ascii="仿宋_GB2312" w:hAnsi="Times New Roman" w:eastAsia="仿宋_GB2312"/>
          <w:sz w:val="32"/>
          <w:szCs w:val="32"/>
        </w:rPr>
        <w:t>；附表主要是田间排水沟常用尺寸及控制面积和生态沟渠、生态塘常用植物种类。</w:t>
      </w:r>
    </w:p>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五、与相关法律法规和国家标准的关系</w:t>
      </w:r>
    </w:p>
    <w:p>
      <w:pPr>
        <w:spacing w:line="360" w:lineRule="auto"/>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本建设规范符合国家有关法律、法规和强制标准的要求。</w:t>
      </w:r>
    </w:p>
    <w:p>
      <w:pPr>
        <w:spacing w:line="360" w:lineRule="auto"/>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本建设规范充分考虑与现行农田建设领域已有国标行标的配套衔接，协调一致。</w:t>
      </w:r>
    </w:p>
    <w:p>
      <w:pPr>
        <w:rPr>
          <w:rFonts w:ascii="方正仿宋_GBK" w:hAnsi="方正仿宋_GBK" w:eastAsia="方正仿宋_GBK" w:cs="方正仿宋_GBK"/>
          <w:i/>
          <w:iCs/>
          <w:color w:val="FF0000"/>
          <w:sz w:val="32"/>
          <w:szCs w:val="32"/>
        </w:rPr>
      </w:pPr>
    </w:p>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六、实施推广建议</w:t>
      </w:r>
    </w:p>
    <w:p>
      <w:pPr>
        <w:spacing w:line="360" w:lineRule="auto"/>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本技术规范发布后，建议标准管理机构</w:t>
      </w:r>
      <w:r>
        <w:rPr>
          <w:rFonts w:hint="eastAsia" w:ascii="仿宋_GB2312" w:hAnsi="Times New Roman" w:eastAsia="仿宋_GB2312" w:cs="Times New Roman"/>
          <w:sz w:val="32"/>
          <w:szCs w:val="32"/>
          <w:lang w:eastAsia="zh-CN"/>
        </w:rPr>
        <w:t>、行业主管部门、相关行业学（协）会</w:t>
      </w:r>
      <w:r>
        <w:rPr>
          <w:rFonts w:hint="eastAsia" w:ascii="仿宋_GB2312" w:hAnsi="Times New Roman" w:eastAsia="仿宋_GB2312" w:cs="Times New Roman"/>
          <w:sz w:val="32"/>
          <w:szCs w:val="32"/>
        </w:rPr>
        <w:t>面向社会各界做好宣传</w:t>
      </w:r>
      <w:r>
        <w:rPr>
          <w:rFonts w:hint="eastAsia" w:ascii="仿宋_GB2312" w:hAnsi="Times New Roman" w:eastAsia="仿宋_GB2312" w:cs="Times New Roman"/>
          <w:sz w:val="32"/>
          <w:szCs w:val="32"/>
          <w:lang w:eastAsia="zh-CN"/>
        </w:rPr>
        <w:t>工作</w:t>
      </w:r>
      <w:r>
        <w:rPr>
          <w:rFonts w:hint="eastAsia" w:ascii="仿宋_GB2312" w:hAnsi="Times New Roman" w:eastAsia="仿宋_GB2312" w:cs="Times New Roman"/>
          <w:sz w:val="32"/>
          <w:szCs w:val="32"/>
        </w:rPr>
        <w:t>，</w:t>
      </w:r>
      <w:r>
        <w:rPr>
          <w:rFonts w:hint="eastAsia" w:ascii="仿宋_GB2312" w:hAnsi="Times New Roman" w:eastAsia="仿宋_GB2312" w:cs="Times New Roman"/>
          <w:sz w:val="32"/>
          <w:szCs w:val="32"/>
          <w:lang w:eastAsia="zh-CN"/>
        </w:rPr>
        <w:t>加强标准宣传贯彻，</w:t>
      </w:r>
      <w:r>
        <w:rPr>
          <w:rFonts w:hint="eastAsia" w:ascii="仿宋_GB2312" w:hAnsi="Times New Roman" w:eastAsia="仿宋_GB2312" w:cs="Times New Roman"/>
          <w:sz w:val="32"/>
          <w:szCs w:val="32"/>
        </w:rPr>
        <w:t>做好培训</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指导工作。</w:t>
      </w:r>
    </w:p>
    <w:p>
      <w:pPr>
        <w:pStyle w:val="4"/>
        <w:widowControl/>
        <w:ind w:firstLine="420"/>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jc w:val="center"/>
    </w:pPr>
    <w:r>
      <w:fldChar w:fldCharType="begin"/>
    </w:r>
    <w:r>
      <w:instrText xml:space="preserve">PAGE   \* MERGEFORMAT</w:instrText>
    </w:r>
    <w:r>
      <w:fldChar w:fldCharType="separate"/>
    </w:r>
    <w:r>
      <w:rPr>
        <w:lang w:val="zh-CN"/>
      </w:rPr>
      <w:t>6</w:t>
    </w:r>
    <w: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E43F8F"/>
    <w:multiLevelType w:val="singleLevel"/>
    <w:tmpl w:val="00E43F8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mZGNjZDRiNjZhYmI3ZDc4MjA4ZTAwNmNiYTc4M2IifQ=="/>
  </w:docVars>
  <w:rsids>
    <w:rsidRoot w:val="43CB2934"/>
    <w:rsid w:val="001B3E76"/>
    <w:rsid w:val="00222F69"/>
    <w:rsid w:val="00605389"/>
    <w:rsid w:val="00B5691B"/>
    <w:rsid w:val="00D42D90"/>
    <w:rsid w:val="00D75284"/>
    <w:rsid w:val="0EC40443"/>
    <w:rsid w:val="15282FD9"/>
    <w:rsid w:val="15AF29FC"/>
    <w:rsid w:val="17856C7F"/>
    <w:rsid w:val="1BA07D6D"/>
    <w:rsid w:val="1F656F6C"/>
    <w:rsid w:val="267E299E"/>
    <w:rsid w:val="362B1BB2"/>
    <w:rsid w:val="36466BC1"/>
    <w:rsid w:val="390812EE"/>
    <w:rsid w:val="3A183A8B"/>
    <w:rsid w:val="43CB2934"/>
    <w:rsid w:val="469D6BC0"/>
    <w:rsid w:val="46A8053B"/>
    <w:rsid w:val="49A23322"/>
    <w:rsid w:val="49C06103"/>
    <w:rsid w:val="4C392DFB"/>
    <w:rsid w:val="4DAB0636"/>
    <w:rsid w:val="51372FC4"/>
    <w:rsid w:val="53F83996"/>
    <w:rsid w:val="54016AE7"/>
    <w:rsid w:val="5A4B20A6"/>
    <w:rsid w:val="60E24604"/>
    <w:rsid w:val="62277E96"/>
    <w:rsid w:val="6F327E52"/>
    <w:rsid w:val="74F02D9B"/>
    <w:rsid w:val="75FA69F9"/>
    <w:rsid w:val="79D14CC2"/>
    <w:rsid w:val="7C2D5A26"/>
    <w:rsid w:val="7E45714A"/>
    <w:rsid w:val="7ECD31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0"/>
    <w:uiPriority w:val="0"/>
    <w:rPr>
      <w:sz w:val="18"/>
      <w:szCs w:val="18"/>
    </w:rPr>
  </w:style>
  <w:style w:type="paragraph" w:styleId="3">
    <w:name w:val="footer"/>
    <w:basedOn w:val="1"/>
    <w:uiPriority w:val="99"/>
    <w:pPr>
      <w:tabs>
        <w:tab w:val="center" w:pos="4153"/>
        <w:tab w:val="right" w:pos="8306"/>
      </w:tabs>
      <w:snapToGrid w:val="0"/>
      <w:jc w:val="left"/>
    </w:pPr>
    <w:rPr>
      <w:sz w:val="18"/>
      <w:szCs w:val="18"/>
    </w:rPr>
  </w:style>
  <w:style w:type="paragraph" w:styleId="4">
    <w:name w:val="Normal (Web)"/>
    <w:basedOn w:val="1"/>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paragraph" w:styleId="8">
    <w:name w:val="List Paragraph"/>
    <w:basedOn w:val="1"/>
    <w:qFormat/>
    <w:uiPriority w:val="34"/>
    <w:pPr>
      <w:ind w:firstLine="420" w:firstLineChars="200"/>
    </w:pPr>
    <w:rPr>
      <w:rFonts w:ascii="Calibri" w:hAnsi="Calibri" w:eastAsia="宋体" w:cs="Times New Roman"/>
    </w:rPr>
  </w:style>
  <w:style w:type="paragraph" w:customStyle="1" w:styleId="9">
    <w:name w:val="_Style 34"/>
    <w:basedOn w:val="1"/>
    <w:next w:val="8"/>
    <w:qFormat/>
    <w:uiPriority w:val="34"/>
    <w:pPr>
      <w:ind w:firstLine="420" w:firstLineChars="200"/>
    </w:pPr>
    <w:rPr>
      <w:rFonts w:cs="Times New Roman"/>
    </w:rPr>
  </w:style>
  <w:style w:type="character" w:customStyle="1" w:styleId="10">
    <w:name w:val="批注框文本 字符"/>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1730</Words>
  <Characters>1764</Characters>
  <Lines>14</Lines>
  <Paragraphs>4</Paragraphs>
  <TotalTime>1</TotalTime>
  <ScaleCrop>false</ScaleCrop>
  <LinksUpToDate>false</LinksUpToDate>
  <CharactersWithSpaces>1766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2023-03-01T23:13:00Z</dcterms:created>
  <dc:creator>碧血剑1417443348</dc:creator>
  <cp:lastModifiedBy>碧血剑1417443348</cp:lastModifiedBy>
  <dcterms:modified xsi:type="dcterms:W3CDTF">2023-03-02T07:13:16Z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D44D1C0261284FDFB553FB56082CD826</vt:lpwstr>
  </property>
</Properties>
</file>