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45743">
      <w:pP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</w:pPr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  <w:t>2024年度</w:t>
      </w:r>
      <w:r>
        <w:rPr>
          <w:rFonts w:hint="eastAsia" w:ascii="Helvetica" w:hAnsi="Helvetica" w:eastAsia="宋体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  <w:lang w:val="en-US" w:eastAsia="zh-CN"/>
        </w:rPr>
        <w:t>宿豫区</w:t>
      </w:r>
      <w: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  <w:t>区农机购置补贴政策落实报告</w:t>
      </w:r>
    </w:p>
    <w:p w14:paraId="6A403DD7">
      <w:pPr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39"/>
          <w:szCs w:val="39"/>
          <w:shd w:val="clear" w:fill="FFFFFF"/>
        </w:rPr>
      </w:pPr>
    </w:p>
    <w:p w14:paraId="17ADA76C">
      <w:pPr>
        <w:ind w:firstLine="840" w:firstLineChars="300"/>
        <w:rPr>
          <w:rFonts w:ascii="Helvetica" w:hAnsi="Helvetica" w:eastAsia="Helvetica" w:cs="Helvetica"/>
          <w:b/>
          <w:bCs/>
          <w:i w:val="0"/>
          <w:iCs w:val="0"/>
          <w:caps w:val="0"/>
          <w:color w:val="333333"/>
          <w:spacing w:val="0"/>
          <w:sz w:val="56"/>
          <w:szCs w:val="56"/>
          <w:shd w:val="clear" w:fill="FFFFFF"/>
        </w:rPr>
      </w:pP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2024年度，上级财政下达并分配到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宿豫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区农机购置补贴中央资金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1386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万元，省级补贴资金指标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539.28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万元。其中用于兑付上年度中央补贴资金为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883.24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万元，兑付农机报废补贴资金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96.9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万元，实际年度可用中央补贴资金指标为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502.7615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万元。年度内，共使用农机购置补贴中央资金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502.76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万元，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省级补贴资金指标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247.2865万元，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补贴农机具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420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台，受益农户数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409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户。截至12月31日，补贴资金指标</w:t>
      </w:r>
      <w:r>
        <w:rPr>
          <w:rFonts w:hint="eastAsia" w:ascii="Helvetica" w:hAnsi="Helvetica" w:eastAsia="宋体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750.048</w:t>
      </w:r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万元等待财政拨付</w:t>
      </w:r>
      <w:bookmarkStart w:id="0" w:name="_GoBack"/>
      <w:bookmarkEnd w:id="0"/>
      <w:r>
        <w:rPr>
          <w:rFonts w:ascii="Helvetica" w:hAnsi="Helvetica" w:eastAsia="Helvetica" w:cs="Helvetica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88A3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2025-03-26T02:25:50Z</dcterms:created>
  <dc:creator>计财科</dc:creator>
  <cp:lastModifiedBy>计财科</cp:lastModifiedBy>
  <dcterms:modified xsi:type="dcterms:W3CDTF">2025-03-26T02:39:25Z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eyJoZGlkIjoiNTRlY2Y1Y2RkNmYwYzgxNDJiY2RhZjkxYTVmNjBhYTgifQ==</vt:lpwstr>
  </property>
  <property fmtid="{D5CDD505-2E9C-101B-9397-08002B2CF9AE}" pid="4" name="ICV">
    <vt:lpwstr>522EBD4B4DAB43C6A095AD17BE0B77A4_12</vt:lpwstr>
  </property>
</Properties>
</file>