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ascii="Times New Roman" w:hAnsi="Times New Roman" w:eastAsia="华文中宋"/>
          <w:b/>
          <w:bCs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华文中宋"/>
          <w:b/>
          <w:bCs/>
          <w:color w:val="000000"/>
          <w:sz w:val="44"/>
          <w:szCs w:val="44"/>
        </w:rPr>
        <w:t>动物诊疗机构</w:t>
      </w:r>
      <w:r>
        <w:rPr>
          <w:rFonts w:hint="eastAsia" w:ascii="Times New Roman" w:hAnsi="Times New Roman" w:eastAsia="华文中宋"/>
          <w:b/>
          <w:bCs/>
          <w:color w:val="000000"/>
          <w:sz w:val="44"/>
          <w:szCs w:val="44"/>
        </w:rPr>
        <w:t>监督检查</w:t>
      </w:r>
      <w:r>
        <w:rPr>
          <w:rFonts w:ascii="Times New Roman" w:hAnsi="Times New Roman" w:eastAsia="华文中宋"/>
          <w:b/>
          <w:bCs/>
          <w:color w:val="000000"/>
          <w:sz w:val="44"/>
          <w:szCs w:val="44"/>
        </w:rPr>
        <w:t>汇总表</w:t>
      </w:r>
    </w:p>
    <w:bookmarkEnd w:id="0"/>
    <w:p>
      <w:pPr>
        <w:widowControl/>
        <w:spacing w:line="560" w:lineRule="exact"/>
        <w:rPr>
          <w:rFonts w:ascii="Times New Roman" w:hAnsi="Times New Roman" w:eastAsia="仿宋"/>
          <w:color w:val="000000"/>
          <w:kern w:val="0"/>
          <w:sz w:val="24"/>
        </w:rPr>
      </w:pPr>
      <w:r>
        <w:rPr>
          <w:rFonts w:ascii="Times New Roman" w:hAnsi="仿宋" w:eastAsia="仿宋"/>
          <w:color w:val="000000"/>
          <w:kern w:val="0"/>
          <w:sz w:val="24"/>
        </w:rPr>
        <w:t>填报单位：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1701"/>
        <w:gridCol w:w="1049"/>
        <w:gridCol w:w="1049"/>
        <w:gridCol w:w="1049"/>
        <w:gridCol w:w="1106"/>
        <w:gridCol w:w="1035"/>
        <w:gridCol w:w="1035"/>
        <w:gridCol w:w="103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动物诊疗机构名称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类别（填动物医院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/</w:t>
            </w:r>
            <w:r>
              <w:rPr>
                <w:rFonts w:ascii="Times New Roman" w:hAnsi="仿宋" w:eastAsia="仿宋"/>
                <w:color w:val="000000"/>
                <w:szCs w:val="21"/>
              </w:rPr>
              <w:t>动物诊所）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仿宋" w:eastAsia="仿宋"/>
                <w:color w:val="000000"/>
                <w:szCs w:val="21"/>
              </w:rPr>
              <w:t>注册</w:t>
            </w:r>
            <w:r>
              <w:rPr>
                <w:rFonts w:ascii="Times New Roman" w:hAnsi="仿宋" w:eastAsia="仿宋"/>
                <w:color w:val="000000"/>
                <w:szCs w:val="21"/>
              </w:rPr>
              <w:t>执业兽医师数量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执业助理兽医师数量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是否取得放射性设备辐射安全许可证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病死动物及病理组织是否</w:t>
            </w:r>
            <w:r>
              <w:rPr>
                <w:rFonts w:hint="eastAsia" w:ascii="Times New Roman" w:hAnsi="仿宋" w:eastAsia="仿宋"/>
                <w:color w:val="000000"/>
                <w:szCs w:val="21"/>
              </w:rPr>
              <w:t>按规定</w:t>
            </w:r>
            <w:r>
              <w:rPr>
                <w:rFonts w:ascii="Times New Roman" w:hAnsi="仿宋" w:eastAsia="仿宋"/>
                <w:color w:val="000000"/>
                <w:szCs w:val="21"/>
              </w:rPr>
              <w:t>无害化处理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是否委托有资质单位处理医疗废弃物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诊疗废水是否按规定消毒后排放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麻醉药品管理</w:t>
            </w:r>
            <w:r>
              <w:rPr>
                <w:rFonts w:hint="eastAsia" w:ascii="Times New Roman" w:hAnsi="仿宋" w:eastAsia="仿宋"/>
                <w:color w:val="000000"/>
                <w:szCs w:val="21"/>
              </w:rPr>
              <w:t>措施是否到位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仿宋" w:eastAsia="仿宋"/>
                <w:color w:val="000000"/>
                <w:szCs w:val="21"/>
              </w:rPr>
              <w:t>是否落实</w:t>
            </w:r>
            <w:r>
              <w:rPr>
                <w:rFonts w:hint="eastAsia" w:ascii="Times New Roman" w:hAnsi="仿宋" w:eastAsia="仿宋"/>
                <w:color w:val="000000"/>
                <w:szCs w:val="21"/>
              </w:rPr>
              <w:t>诊疗</w:t>
            </w:r>
            <w:r>
              <w:rPr>
                <w:rFonts w:ascii="Times New Roman" w:hAnsi="仿宋" w:eastAsia="仿宋"/>
                <w:color w:val="000000"/>
                <w:szCs w:val="21"/>
              </w:rPr>
              <w:t>纠纷防范措施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32EF6"/>
    <w:rsid w:val="70332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2019-07-16T09:38:00Z</dcterms:created>
  <dc:creator>杨丽娟</dc:creator>
  <cp:lastModifiedBy>杨丽娟</cp:lastModifiedBy>
  <dcterms:modified xsi:type="dcterms:W3CDTF">2019-07-16T09:38:33Z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