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BCFF1C">
      <w:pPr>
        <w:spacing w:afterLines="100"/>
        <w:jc w:val="center"/>
        <w:rPr>
          <w:rFonts w:hint="eastAsia" w:ascii="方正小标宋_GBK" w:eastAsia="方正小标宋_GBK" w:hAnsiTheme="majorEastAsia"/>
          <w:sz w:val="44"/>
          <w:szCs w:val="44"/>
        </w:rPr>
      </w:pPr>
    </w:p>
    <w:p w14:paraId="06EB3F3E">
      <w:pPr>
        <w:spacing w:line="780" w:lineRule="exact"/>
        <w:jc w:val="center"/>
        <w:rPr>
          <w:rFonts w:hint="eastAsia" w:ascii="方正小标宋_GBK" w:eastAsia="方正小标宋_GBK" w:hAnsiTheme="majorEastAsia"/>
          <w:sz w:val="44"/>
          <w:szCs w:val="44"/>
        </w:rPr>
      </w:pPr>
      <w:r>
        <w:rPr>
          <w:rFonts w:hint="eastAsia" w:ascii="方正小标宋_GBK" w:eastAsia="方正小标宋_GBK" w:hAnsiTheme="majorEastAsia"/>
          <w:sz w:val="44"/>
          <w:szCs w:val="44"/>
        </w:rPr>
        <w:t>扬州市邗江区202</w:t>
      </w:r>
      <w:r>
        <w:rPr>
          <w:rFonts w:hint="eastAsia" w:ascii="方正小标宋_GBK" w:eastAsia="方正小标宋_GBK" w:hAnsiTheme="majorEastAsia"/>
          <w:sz w:val="44"/>
          <w:szCs w:val="44"/>
          <w:lang w:val="en-US" w:eastAsia="zh-CN"/>
        </w:rPr>
        <w:t>5</w:t>
      </w:r>
      <w:r>
        <w:rPr>
          <w:rFonts w:hint="eastAsia" w:ascii="方正小标宋_GBK" w:eastAsia="方正小标宋_GBK" w:hAnsiTheme="majorEastAsia"/>
          <w:sz w:val="44"/>
          <w:szCs w:val="44"/>
        </w:rPr>
        <w:t>年农机购置补贴</w:t>
      </w:r>
    </w:p>
    <w:p w14:paraId="1B32152D">
      <w:pPr>
        <w:spacing w:line="780" w:lineRule="exact"/>
        <w:jc w:val="center"/>
        <w:rPr>
          <w:rFonts w:hint="eastAsia" w:ascii="方正小标宋_GBK" w:eastAsia="方正小标宋_GBK" w:hAnsiTheme="majorEastAsia"/>
          <w:sz w:val="44"/>
          <w:szCs w:val="44"/>
        </w:rPr>
      </w:pPr>
      <w:r>
        <w:rPr>
          <w:rFonts w:hint="eastAsia" w:ascii="方正小标宋_GBK" w:eastAsia="方正小标宋_GBK" w:hAnsiTheme="majorEastAsia"/>
          <w:sz w:val="44"/>
          <w:szCs w:val="44"/>
        </w:rPr>
        <w:t>资金规模</w:t>
      </w:r>
    </w:p>
    <w:p w14:paraId="29AB4925">
      <w:pPr>
        <w:spacing w:line="360" w:lineRule="auto"/>
        <w:ind w:firstLine="640" w:firstLineChars="200"/>
        <w:jc w:val="left"/>
        <w:rPr>
          <w:rFonts w:hint="eastAsia" w:ascii="仿宋_GB2312" w:eastAsia="仿宋_GB2312"/>
          <w:sz w:val="32"/>
          <w:szCs w:val="32"/>
        </w:rPr>
      </w:pPr>
    </w:p>
    <w:p w14:paraId="45729D86">
      <w:pPr>
        <w:spacing w:line="360" w:lineRule="auto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根据</w:t>
      </w:r>
      <w:r>
        <w:rPr>
          <w:rFonts w:ascii="Times New Roman" w:hAnsi="Times New Roman" w:eastAsia="方正仿宋_GBK" w:cs="Times New Roman"/>
          <w:sz w:val="32"/>
          <w:szCs w:val="32"/>
        </w:rPr>
        <w:t>扬州市财政局、农业农村局《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关于下达2025年中央农业相关转移支付资金的通知</w:t>
      </w:r>
      <w:r>
        <w:rPr>
          <w:rFonts w:ascii="Times New Roman" w:hAnsi="Times New Roman" w:eastAsia="方正仿宋_GBK" w:cs="Times New Roman"/>
          <w:sz w:val="32"/>
          <w:szCs w:val="32"/>
        </w:rPr>
        <w:t>》（扬财农[202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方正仿宋_GBK" w:cs="Times New Roman"/>
          <w:sz w:val="32"/>
          <w:szCs w:val="32"/>
        </w:rPr>
        <w:t>]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方正仿宋_GBK" w:cs="Times New Roman"/>
          <w:sz w:val="32"/>
          <w:szCs w:val="32"/>
        </w:rPr>
        <w:t>号）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和《关于下达2025年第一批省级现代农业发展补助专项资金的通知》</w:t>
      </w:r>
      <w:r>
        <w:rPr>
          <w:rFonts w:ascii="Times New Roman" w:hAnsi="Times New Roman" w:eastAsia="方正仿宋_GBK" w:cs="Times New Roman"/>
          <w:sz w:val="32"/>
          <w:szCs w:val="32"/>
        </w:rPr>
        <w:t>（扬财农[202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方正仿宋_GBK" w:cs="Times New Roman"/>
          <w:sz w:val="32"/>
          <w:szCs w:val="32"/>
        </w:rPr>
        <w:t>]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8</w:t>
      </w:r>
      <w:r>
        <w:rPr>
          <w:rFonts w:ascii="Times New Roman" w:hAnsi="Times New Roman" w:eastAsia="方正仿宋_GBK" w:cs="Times New Roman"/>
          <w:sz w:val="32"/>
          <w:szCs w:val="32"/>
        </w:rPr>
        <w:t>号）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分别</w:t>
      </w:r>
      <w:r>
        <w:rPr>
          <w:rFonts w:ascii="Times New Roman" w:hAnsi="Times New Roman" w:eastAsia="方正仿宋_GBK" w:cs="Times New Roman"/>
          <w:sz w:val="32"/>
          <w:szCs w:val="32"/>
        </w:rPr>
        <w:t>下达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我</w:t>
      </w:r>
      <w:r>
        <w:rPr>
          <w:rFonts w:ascii="Times New Roman" w:hAnsi="Times New Roman" w:eastAsia="方正仿宋_GBK" w:cs="Times New Roman"/>
          <w:sz w:val="32"/>
          <w:szCs w:val="32"/>
        </w:rPr>
        <w:t>区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中央</w:t>
      </w:r>
      <w:r>
        <w:rPr>
          <w:rFonts w:ascii="Times New Roman" w:hAnsi="Times New Roman" w:eastAsia="方正仿宋_GBK" w:cs="Times New Roman"/>
          <w:sz w:val="32"/>
          <w:szCs w:val="32"/>
        </w:rPr>
        <w:t>农机购置补贴资金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187</w:t>
      </w:r>
      <w:r>
        <w:rPr>
          <w:rFonts w:ascii="Times New Roman" w:hAnsi="Times New Roman" w:eastAsia="方正仿宋_GBK" w:cs="Times New Roman"/>
          <w:sz w:val="32"/>
          <w:szCs w:val="32"/>
        </w:rPr>
        <w:t>万元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、省级资金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106万元</w:t>
      </w:r>
      <w:r>
        <w:rPr>
          <w:rFonts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上</w:t>
      </w:r>
      <w:r>
        <w:rPr>
          <w:rFonts w:ascii="Times New Roman" w:hAnsi="Times New Roman" w:eastAsia="方正仿宋_GBK" w:cs="Times New Roman"/>
          <w:sz w:val="32"/>
          <w:szCs w:val="32"/>
        </w:rPr>
        <w:t>年结转资金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69.477</w:t>
      </w:r>
      <w:r>
        <w:rPr>
          <w:rFonts w:ascii="Times New Roman" w:hAnsi="Times New Roman" w:eastAsia="方正仿宋_GBK" w:cs="Times New Roman"/>
          <w:sz w:val="32"/>
          <w:szCs w:val="32"/>
        </w:rPr>
        <w:t>万元，202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方正仿宋_GBK" w:cs="Times New Roman"/>
          <w:sz w:val="32"/>
          <w:szCs w:val="32"/>
        </w:rPr>
        <w:t>年邗江区实际可用购置补贴资金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362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.477</w:t>
      </w:r>
      <w:r>
        <w:rPr>
          <w:rFonts w:ascii="Times New Roman" w:hAnsi="Times New Roman" w:eastAsia="方正仿宋_GBK" w:cs="Times New Roman"/>
          <w:sz w:val="32"/>
          <w:szCs w:val="32"/>
        </w:rPr>
        <w:t>万元。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2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TAzMTAyZGUzZmFiM2U1ZTgxMWY1NWZmZTk5MWQ2OWEifQ=="/>
  </w:docVars>
  <w:rsids>
    <w:rsidRoot w:val="004D3B63"/>
    <w:rsid w:val="000B40E9"/>
    <w:rsid w:val="00130956"/>
    <w:rsid w:val="00361FCF"/>
    <w:rsid w:val="004D3B63"/>
    <w:rsid w:val="005E5064"/>
    <w:rsid w:val="00677131"/>
    <w:rsid w:val="007959C3"/>
    <w:rsid w:val="008B626D"/>
    <w:rsid w:val="00972FE4"/>
    <w:rsid w:val="00A92872"/>
    <w:rsid w:val="34937713"/>
    <w:rsid w:val="395143B6"/>
    <w:rsid w:val="57A7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113</Words>
  <Characters>144</Characters>
  <Lines>1</Lines>
  <Paragraphs>1</Paragraphs>
  <TotalTime>4</TotalTime>
  <ScaleCrop>false</ScaleCrop>
  <LinksUpToDate>false</LinksUpToDate>
  <CharactersWithSpaces>144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2019-11-22T01:58:00Z</dcterms:created>
  <dc:creator>lenjsd</dc:creator>
  <cp:lastModifiedBy>潘婷</cp:lastModifiedBy>
  <dcterms:modified xsi:type="dcterms:W3CDTF">2025-04-16T01:27:44Z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DF5F98571E944D3C82A9D3AEBDEA5290_12</vt:lpwstr>
  </property>
  <property fmtid="{D5CDD505-2E9C-101B-9397-08002B2CF9AE}" pid="4" name="KSOTemplateDocerSaveRecord">
    <vt:lpwstr>eyJoZGlkIjoiMTAzMTAyZGUzZmFiM2U1ZTgxMWY1NWZmZTk5MWQ2OWEiLCJ1c2VySWQiOiIyMDg5NDQ3MTQifQ==</vt:lpwstr>
  </property>
</Properties>
</file>