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spacing w:line="560" w:lineRule="exact"/>
        <w:jc w:val="both"/>
        <w:rPr>
          <w:rFonts w:asciiTheme="minorEastAsia" w:hAnsiTheme="minorEastAsia" w:eastAsiaTheme="minorEastAsia" w:cstheme="minorEastAsia"/>
          <w:color w:val="000000"/>
          <w:kern w:val="2"/>
          <w:sz w:val="32"/>
          <w:szCs w:val="32"/>
        </w:rPr>
      </w:pPr>
      <w:bookmarkStart w:id="0" w:name="_GoBack"/>
      <w:bookmarkEnd w:id="0"/>
      <w:r>
        <w:rPr>
          <w:rFonts w:hint="eastAsia" w:asciiTheme="minorEastAsia" w:hAnsiTheme="minorEastAsia" w:eastAsiaTheme="minorEastAsia" w:cstheme="minorEastAsia"/>
          <w:color w:val="000000"/>
          <w:kern w:val="2"/>
          <w:sz w:val="32"/>
          <w:szCs w:val="32"/>
        </w:rPr>
        <w:t>附件</w:t>
      </w:r>
      <w:r>
        <w:rPr>
          <w:rFonts w:hint="eastAsia" w:asciiTheme="minorEastAsia" w:hAnsiTheme="minorEastAsia" w:eastAsiaTheme="minorEastAsia" w:cstheme="minorEastAsia"/>
          <w:color w:val="000000"/>
          <w:kern w:val="2"/>
          <w:sz w:val="32"/>
          <w:szCs w:val="32"/>
          <w:lang w:val="en-US" w:eastAsia="zh-CN"/>
        </w:rPr>
        <w:t>6</w:t>
      </w:r>
      <w:r>
        <w:rPr>
          <w:rFonts w:hint="eastAsia" w:asciiTheme="minorEastAsia" w:hAnsiTheme="minorEastAsia" w:eastAsiaTheme="minorEastAsia" w:cstheme="minorEastAsia"/>
          <w:color w:val="000000"/>
          <w:kern w:val="2"/>
          <w:sz w:val="32"/>
          <w:szCs w:val="32"/>
        </w:rPr>
        <w:t>：</w:t>
      </w:r>
    </w:p>
    <w:p>
      <w:pPr>
        <w:pStyle w:val="3"/>
        <w:spacing w:line="560" w:lineRule="exact"/>
        <w:jc w:val="center"/>
        <w:rPr>
          <w:rFonts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color w:val="000000"/>
          <w:spacing w:val="-20"/>
        </w:rPr>
        <w:t>江苏省国家级姜曲海猪种质资源保护能力提升建设项目可行性研究报告审批表</w:t>
      </w:r>
    </w:p>
    <w:tbl>
      <w:tblPr>
        <w:tblStyle w:val="6"/>
        <w:tblW w:w="84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4"/>
        <w:gridCol w:w="2195"/>
        <w:gridCol w:w="875"/>
        <w:gridCol w:w="1021"/>
        <w:gridCol w:w="1417"/>
        <w:gridCol w:w="1134"/>
        <w:gridCol w:w="10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一</w:t>
            </w:r>
          </w:p>
        </w:tc>
        <w:tc>
          <w:tcPr>
            <w:tcW w:w="2195"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项目名称</w:t>
            </w:r>
          </w:p>
        </w:tc>
        <w:tc>
          <w:tcPr>
            <w:tcW w:w="5535" w:type="dxa"/>
            <w:gridSpan w:val="5"/>
            <w:vAlign w:val="center"/>
          </w:tcPr>
          <w:p>
            <w:pPr>
              <w:widowControl/>
              <w:spacing w:line="560" w:lineRule="exact"/>
              <w:jc w:val="left"/>
              <w:rPr>
                <w:rFonts w:asciiTheme="minorEastAsia" w:hAnsiTheme="minorEastAsia" w:cstheme="minorEastAsia"/>
                <w:kern w:val="0"/>
                <w:szCs w:val="21"/>
              </w:rPr>
            </w:pPr>
            <w:r>
              <w:rPr>
                <w:rFonts w:hint="eastAsia" w:asciiTheme="minorEastAsia" w:hAnsiTheme="minorEastAsia" w:cstheme="minorEastAsia"/>
                <w:kern w:val="0"/>
                <w:szCs w:val="21"/>
              </w:rPr>
              <w:t>江苏省国家级姜曲海猪种质资源保护能力提升建设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二</w:t>
            </w:r>
          </w:p>
        </w:tc>
        <w:tc>
          <w:tcPr>
            <w:tcW w:w="2195"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建设性质</w:t>
            </w:r>
          </w:p>
        </w:tc>
        <w:tc>
          <w:tcPr>
            <w:tcW w:w="5535" w:type="dxa"/>
            <w:gridSpan w:val="5"/>
            <w:vAlign w:val="center"/>
          </w:tcPr>
          <w:p>
            <w:pPr>
              <w:widowControl/>
              <w:spacing w:line="560" w:lineRule="exact"/>
              <w:jc w:val="left"/>
              <w:rPr>
                <w:rFonts w:asciiTheme="minorEastAsia" w:hAnsiTheme="minorEastAsia" w:cstheme="minorEastAsia"/>
                <w:kern w:val="0"/>
                <w:szCs w:val="21"/>
              </w:rPr>
            </w:pPr>
            <w:r>
              <w:rPr>
                <w:rFonts w:hint="eastAsia" w:asciiTheme="minorEastAsia" w:hAnsiTheme="minorEastAsia" w:cstheme="minorEastAsia"/>
                <w:kern w:val="0"/>
                <w:szCs w:val="21"/>
              </w:rPr>
              <w:t>扩建</w:t>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三</w:t>
            </w:r>
          </w:p>
        </w:tc>
        <w:tc>
          <w:tcPr>
            <w:tcW w:w="2195"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实施单位</w:t>
            </w:r>
          </w:p>
        </w:tc>
        <w:tc>
          <w:tcPr>
            <w:tcW w:w="5535" w:type="dxa"/>
            <w:gridSpan w:val="5"/>
            <w:vAlign w:val="center"/>
          </w:tcPr>
          <w:p>
            <w:pPr>
              <w:widowControl/>
              <w:spacing w:line="560" w:lineRule="exact"/>
              <w:jc w:val="left"/>
              <w:rPr>
                <w:rFonts w:asciiTheme="minorEastAsia" w:hAnsiTheme="minorEastAsia" w:cstheme="minorEastAsia"/>
                <w:kern w:val="0"/>
                <w:szCs w:val="21"/>
              </w:rPr>
            </w:pPr>
            <w:r>
              <w:rPr>
                <w:rFonts w:hint="eastAsia" w:asciiTheme="minorEastAsia" w:hAnsiTheme="minorEastAsia" w:cstheme="minorEastAsia"/>
                <w:kern w:val="0"/>
                <w:szCs w:val="21"/>
              </w:rPr>
              <w:t>江苏农牧科技职业学院</w:t>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四</w:t>
            </w:r>
          </w:p>
        </w:tc>
        <w:tc>
          <w:tcPr>
            <w:tcW w:w="2195"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建设年限</w:t>
            </w:r>
          </w:p>
        </w:tc>
        <w:tc>
          <w:tcPr>
            <w:tcW w:w="5535" w:type="dxa"/>
            <w:gridSpan w:val="5"/>
            <w:vAlign w:val="center"/>
          </w:tcPr>
          <w:p>
            <w:pPr>
              <w:widowControl/>
              <w:spacing w:line="560" w:lineRule="exact"/>
              <w:jc w:val="left"/>
              <w:rPr>
                <w:rFonts w:asciiTheme="minorEastAsia" w:hAnsiTheme="minorEastAsia" w:cstheme="minorEastAsia"/>
                <w:kern w:val="0"/>
                <w:szCs w:val="21"/>
              </w:rPr>
            </w:pPr>
            <w:r>
              <w:rPr>
                <w:rFonts w:hint="eastAsia" w:asciiTheme="minorEastAsia" w:hAnsiTheme="minorEastAsia" w:cstheme="minorEastAsia"/>
                <w:kern w:val="0"/>
                <w:szCs w:val="21"/>
              </w:rPr>
              <w:t>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五</w:t>
            </w:r>
          </w:p>
        </w:tc>
        <w:tc>
          <w:tcPr>
            <w:tcW w:w="2195"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建设地点</w:t>
            </w:r>
          </w:p>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（具体门牌号）</w:t>
            </w:r>
          </w:p>
        </w:tc>
        <w:tc>
          <w:tcPr>
            <w:tcW w:w="5535" w:type="dxa"/>
            <w:gridSpan w:val="5"/>
            <w:vAlign w:val="center"/>
          </w:tcPr>
          <w:p>
            <w:pPr>
              <w:widowControl/>
              <w:spacing w:line="560" w:lineRule="exact"/>
              <w:jc w:val="left"/>
              <w:rPr>
                <w:rFonts w:asciiTheme="minorEastAsia" w:hAnsiTheme="minorEastAsia" w:cstheme="minorEastAsia"/>
                <w:kern w:val="0"/>
                <w:szCs w:val="21"/>
              </w:rPr>
            </w:pPr>
            <w:r>
              <w:rPr>
                <w:rFonts w:hint="eastAsia" w:asciiTheme="minorEastAsia" w:hAnsiTheme="minorEastAsia" w:cstheme="minorEastAsia"/>
                <w:kern w:val="0"/>
                <w:szCs w:val="21"/>
              </w:rPr>
              <w:t>江苏省泰州市农业综合开发区苏红路68号</w:t>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2"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六</w:t>
            </w:r>
          </w:p>
        </w:tc>
        <w:tc>
          <w:tcPr>
            <w:tcW w:w="2195"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主要建设内容</w:t>
            </w:r>
          </w:p>
        </w:tc>
        <w:tc>
          <w:tcPr>
            <w:tcW w:w="5535" w:type="dxa"/>
            <w:gridSpan w:val="5"/>
            <w:vAlign w:val="center"/>
          </w:tcPr>
          <w:p>
            <w:pPr>
              <w:widowControl/>
              <w:spacing w:line="440" w:lineRule="exact"/>
              <w:jc w:val="left"/>
              <w:rPr>
                <w:rFonts w:asciiTheme="minorEastAsia" w:hAnsiTheme="minorEastAsia" w:cstheme="minorEastAsia"/>
                <w:kern w:val="0"/>
                <w:szCs w:val="21"/>
              </w:rPr>
            </w:pPr>
            <w:r>
              <w:rPr>
                <w:rFonts w:hint="eastAsia" w:asciiTheme="minorEastAsia" w:hAnsiTheme="minorEastAsia" w:cstheme="minorEastAsia"/>
                <w:kern w:val="0"/>
                <w:szCs w:val="21"/>
              </w:rPr>
              <w:t>本项目建设内容包括新建标准化全封闭保种猪舍10栋，总面积共8788平方米；建设消毒、实验、饲料仓库等辅助用房2014平方米；并配套建设粪污收集、道路、围墙等场区设施。购置自动喂料集成设备、环境控制集成设备等仪器设备及养殖设施共55台（套）。</w:t>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r>
              <w:rPr>
                <w:rFonts w:hint="eastAsia" w:asciiTheme="minorEastAsia" w:hAnsiTheme="minorEastAsia" w:cstheme="minorEastAsia"/>
                <w:kern w:val="0"/>
                <w:szCs w:val="21"/>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七</w:t>
            </w:r>
          </w:p>
        </w:tc>
        <w:tc>
          <w:tcPr>
            <w:tcW w:w="2195"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工程名称</w:t>
            </w:r>
          </w:p>
        </w:tc>
        <w:tc>
          <w:tcPr>
            <w:tcW w:w="875"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单位</w:t>
            </w:r>
          </w:p>
        </w:tc>
        <w:tc>
          <w:tcPr>
            <w:tcW w:w="1021"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数量</w:t>
            </w:r>
          </w:p>
        </w:tc>
        <w:tc>
          <w:tcPr>
            <w:tcW w:w="3639" w:type="dxa"/>
            <w:gridSpan w:val="3"/>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投资（万元）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spacing w:line="560" w:lineRule="exact"/>
              <w:jc w:val="center"/>
              <w:rPr>
                <w:rFonts w:asciiTheme="minorEastAsia" w:hAnsiTheme="minorEastAsia" w:cstheme="minorEastAsia"/>
                <w:kern w:val="0"/>
                <w:szCs w:val="21"/>
              </w:rPr>
            </w:pPr>
          </w:p>
        </w:tc>
        <w:tc>
          <w:tcPr>
            <w:tcW w:w="2195" w:type="dxa"/>
            <w:vMerge w:val="continue"/>
            <w:vAlign w:val="center"/>
          </w:tcPr>
          <w:p>
            <w:pPr>
              <w:widowControl/>
              <w:spacing w:line="560" w:lineRule="exact"/>
              <w:jc w:val="left"/>
              <w:rPr>
                <w:rFonts w:asciiTheme="minorEastAsia" w:hAnsiTheme="minorEastAsia" w:cstheme="minorEastAsia"/>
                <w:kern w:val="0"/>
                <w:szCs w:val="21"/>
              </w:rPr>
            </w:pPr>
          </w:p>
        </w:tc>
        <w:tc>
          <w:tcPr>
            <w:tcW w:w="875" w:type="dxa"/>
            <w:vMerge w:val="continue"/>
            <w:vAlign w:val="center"/>
          </w:tcPr>
          <w:p>
            <w:pPr>
              <w:widowControl/>
              <w:spacing w:line="560" w:lineRule="exact"/>
              <w:jc w:val="center"/>
              <w:rPr>
                <w:rFonts w:asciiTheme="minorEastAsia" w:hAnsiTheme="minorEastAsia" w:cstheme="minorEastAsia"/>
                <w:kern w:val="0"/>
                <w:szCs w:val="21"/>
              </w:rPr>
            </w:pPr>
          </w:p>
        </w:tc>
        <w:tc>
          <w:tcPr>
            <w:tcW w:w="1021" w:type="dxa"/>
            <w:vMerge w:val="continue"/>
            <w:vAlign w:val="center"/>
          </w:tcPr>
          <w:p>
            <w:pPr>
              <w:widowControl/>
              <w:spacing w:line="560" w:lineRule="exact"/>
              <w:jc w:val="center"/>
              <w:rPr>
                <w:rFonts w:asciiTheme="minorEastAsia" w:hAnsiTheme="minorEastAsia" w:cstheme="minorEastAsia"/>
                <w:kern w:val="0"/>
                <w:szCs w:val="21"/>
              </w:rPr>
            </w:pPr>
          </w:p>
        </w:tc>
        <w:tc>
          <w:tcPr>
            <w:tcW w:w="1417"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小计</w:t>
            </w:r>
          </w:p>
        </w:tc>
        <w:tc>
          <w:tcPr>
            <w:tcW w:w="113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中央投资</w:t>
            </w:r>
          </w:p>
        </w:tc>
        <w:tc>
          <w:tcPr>
            <w:tcW w:w="1088" w:type="dxa"/>
            <w:vAlign w:val="center"/>
          </w:tcPr>
          <w:p>
            <w:pPr>
              <w:widowControl/>
              <w:spacing w:line="560" w:lineRule="exact"/>
              <w:rPr>
                <w:rFonts w:asciiTheme="minorEastAsia" w:hAnsiTheme="minorEastAsia" w:cstheme="minorEastAsia"/>
                <w:kern w:val="0"/>
                <w:szCs w:val="21"/>
              </w:rPr>
            </w:pPr>
            <w:r>
              <w:rPr>
                <w:rFonts w:hint="eastAsia" w:asciiTheme="minorEastAsia" w:hAnsiTheme="minorEastAsia" w:cstheme="minorEastAsia"/>
                <w:kern w:val="0"/>
                <w:szCs w:val="21"/>
              </w:rPr>
              <w:t>地方配套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b/>
                <w:bCs/>
                <w:kern w:val="0"/>
                <w:szCs w:val="21"/>
              </w:rPr>
            </w:pPr>
            <w:r>
              <w:rPr>
                <w:rFonts w:hint="eastAsia" w:ascii="宋体" w:hAnsi="宋体" w:cs="宋体"/>
                <w:b/>
                <w:bCs/>
                <w:kern w:val="0"/>
                <w:szCs w:val="21"/>
              </w:rPr>
              <w:t>(一)</w:t>
            </w:r>
          </w:p>
        </w:tc>
        <w:tc>
          <w:tcPr>
            <w:tcW w:w="2195" w:type="dxa"/>
            <w:vAlign w:val="center"/>
          </w:tcPr>
          <w:p>
            <w:pPr>
              <w:widowControl/>
              <w:jc w:val="left"/>
              <w:rPr>
                <w:rFonts w:asciiTheme="minorEastAsia" w:hAnsiTheme="minorEastAsia" w:cstheme="minorEastAsia"/>
                <w:b/>
                <w:bCs/>
                <w:kern w:val="0"/>
                <w:sz w:val="32"/>
                <w:szCs w:val="32"/>
              </w:rPr>
            </w:pPr>
            <w:r>
              <w:rPr>
                <w:rFonts w:hint="eastAsia" w:ascii="宋体" w:hAnsi="宋体" w:cs="宋体"/>
                <w:b/>
                <w:bCs/>
                <w:kern w:val="0"/>
                <w:szCs w:val="21"/>
              </w:rPr>
              <w:t>土建工程</w:t>
            </w:r>
          </w:p>
        </w:tc>
        <w:tc>
          <w:tcPr>
            <w:tcW w:w="875" w:type="dxa"/>
            <w:shd w:val="clear" w:color="auto" w:fill="auto"/>
            <w:vAlign w:val="center"/>
          </w:tcPr>
          <w:p>
            <w:pPr>
              <w:widowControl/>
              <w:jc w:val="center"/>
              <w:rPr>
                <w:rFonts w:ascii="宋体" w:hAnsi="宋体" w:eastAsia="宋体" w:cs="宋体"/>
                <w:kern w:val="0"/>
                <w:sz w:val="24"/>
              </w:rPr>
            </w:pPr>
          </w:p>
        </w:tc>
        <w:tc>
          <w:tcPr>
            <w:tcW w:w="1021" w:type="dxa"/>
            <w:shd w:val="clear" w:color="auto" w:fill="auto"/>
            <w:vAlign w:val="center"/>
          </w:tcPr>
          <w:p>
            <w:pPr>
              <w:widowControl/>
              <w:jc w:val="center"/>
              <w:rPr>
                <w:rFonts w:ascii="宋体" w:hAnsi="宋体" w:eastAsia="宋体" w:cs="宋体"/>
                <w:kern w:val="0"/>
                <w:sz w:val="24"/>
              </w:rPr>
            </w:pPr>
          </w:p>
        </w:tc>
        <w:tc>
          <w:tcPr>
            <w:tcW w:w="1417" w:type="dxa"/>
            <w:vAlign w:val="center"/>
          </w:tcPr>
          <w:p>
            <w:pPr>
              <w:widowControl/>
              <w:jc w:val="center"/>
              <w:rPr>
                <w:b/>
                <w:bCs/>
                <w:kern w:val="0"/>
                <w:sz w:val="24"/>
              </w:rPr>
            </w:pPr>
            <w:r>
              <w:rPr>
                <w:b/>
                <w:bCs/>
                <w:kern w:val="0"/>
                <w:sz w:val="24"/>
              </w:rPr>
              <w:t>1</w:t>
            </w:r>
            <w:r>
              <w:rPr>
                <w:rFonts w:hint="eastAsia"/>
                <w:b/>
                <w:bCs/>
                <w:kern w:val="0"/>
                <w:sz w:val="24"/>
              </w:rPr>
              <w:t>611.70</w:t>
            </w:r>
          </w:p>
        </w:tc>
        <w:tc>
          <w:tcPr>
            <w:tcW w:w="1134" w:type="dxa"/>
            <w:vAlign w:val="center"/>
          </w:tcPr>
          <w:p>
            <w:pPr>
              <w:widowControl/>
              <w:jc w:val="center"/>
              <w:rPr>
                <w:b/>
                <w:bCs/>
                <w:kern w:val="0"/>
                <w:sz w:val="24"/>
              </w:rPr>
            </w:pPr>
            <w:r>
              <w:rPr>
                <w:rFonts w:hint="eastAsia"/>
                <w:b/>
                <w:bCs/>
                <w:kern w:val="0"/>
                <w:sz w:val="24"/>
              </w:rPr>
              <w:t>1611.70</w:t>
            </w:r>
          </w:p>
        </w:tc>
        <w:tc>
          <w:tcPr>
            <w:tcW w:w="1088" w:type="dxa"/>
            <w:vAlign w:val="center"/>
          </w:tcPr>
          <w:p>
            <w:pPr>
              <w:widowControl/>
              <w:jc w:val="center"/>
              <w:rPr>
                <w:rFonts w:ascii="Arial" w:hAnsi="Arial" w:eastAsia="宋体" w:cs="Arial"/>
                <w:b/>
                <w:bCs/>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w:t>
            </w:r>
          </w:p>
        </w:tc>
        <w:tc>
          <w:tcPr>
            <w:tcW w:w="2195" w:type="dxa"/>
            <w:vAlign w:val="center"/>
          </w:tcPr>
          <w:p>
            <w:pPr>
              <w:widowControl/>
              <w:jc w:val="left"/>
              <w:rPr>
                <w:rFonts w:cs="宋体"/>
                <w:kern w:val="0"/>
                <w:szCs w:val="21"/>
              </w:rPr>
            </w:pPr>
            <w:r>
              <w:rPr>
                <w:rFonts w:hint="eastAsia" w:cs="宋体"/>
                <w:kern w:val="0"/>
                <w:szCs w:val="21"/>
              </w:rPr>
              <w:t>公猪舍</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562</w:t>
            </w:r>
          </w:p>
        </w:tc>
        <w:tc>
          <w:tcPr>
            <w:tcW w:w="1417" w:type="dxa"/>
            <w:shd w:val="clear" w:color="auto" w:fill="auto"/>
            <w:vAlign w:val="center"/>
          </w:tcPr>
          <w:p>
            <w:pPr>
              <w:widowControl/>
              <w:jc w:val="center"/>
              <w:rPr>
                <w:rFonts w:cs="宋体"/>
                <w:kern w:val="0"/>
                <w:szCs w:val="21"/>
              </w:rPr>
            </w:pPr>
            <w:r>
              <w:rPr>
                <w:rFonts w:cs="宋体"/>
                <w:kern w:val="0"/>
                <w:szCs w:val="21"/>
              </w:rPr>
              <w:t>57.89</w:t>
            </w:r>
          </w:p>
        </w:tc>
        <w:tc>
          <w:tcPr>
            <w:tcW w:w="1134" w:type="dxa"/>
            <w:shd w:val="clear" w:color="auto" w:fill="auto"/>
            <w:vAlign w:val="center"/>
          </w:tcPr>
          <w:p>
            <w:pPr>
              <w:widowControl/>
              <w:jc w:val="center"/>
              <w:rPr>
                <w:rFonts w:cs="宋体"/>
                <w:kern w:val="0"/>
                <w:szCs w:val="21"/>
              </w:rPr>
            </w:pPr>
            <w:r>
              <w:rPr>
                <w:rFonts w:cs="宋体"/>
                <w:kern w:val="0"/>
                <w:szCs w:val="21"/>
              </w:rPr>
              <w:t>57.89</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2</w:t>
            </w:r>
          </w:p>
        </w:tc>
        <w:tc>
          <w:tcPr>
            <w:tcW w:w="2195" w:type="dxa"/>
            <w:vAlign w:val="center"/>
          </w:tcPr>
          <w:p>
            <w:pPr>
              <w:widowControl/>
              <w:jc w:val="left"/>
              <w:rPr>
                <w:rFonts w:cs="宋体"/>
                <w:kern w:val="0"/>
                <w:szCs w:val="21"/>
              </w:rPr>
            </w:pPr>
            <w:r>
              <w:rPr>
                <w:rFonts w:hint="eastAsia" w:cs="宋体"/>
                <w:kern w:val="0"/>
                <w:szCs w:val="21"/>
              </w:rPr>
              <w:t>配种妊娠舍</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1438</w:t>
            </w:r>
          </w:p>
        </w:tc>
        <w:tc>
          <w:tcPr>
            <w:tcW w:w="1417" w:type="dxa"/>
            <w:shd w:val="clear" w:color="auto" w:fill="auto"/>
            <w:vAlign w:val="center"/>
          </w:tcPr>
          <w:p>
            <w:pPr>
              <w:widowControl/>
              <w:jc w:val="center"/>
              <w:rPr>
                <w:rFonts w:cs="宋体"/>
                <w:kern w:val="0"/>
                <w:szCs w:val="21"/>
              </w:rPr>
            </w:pPr>
            <w:r>
              <w:rPr>
                <w:rFonts w:cs="宋体"/>
                <w:kern w:val="0"/>
                <w:szCs w:val="21"/>
              </w:rPr>
              <w:t>148.11</w:t>
            </w:r>
          </w:p>
        </w:tc>
        <w:tc>
          <w:tcPr>
            <w:tcW w:w="1134" w:type="dxa"/>
            <w:shd w:val="clear" w:color="auto" w:fill="auto"/>
            <w:vAlign w:val="center"/>
          </w:tcPr>
          <w:p>
            <w:pPr>
              <w:widowControl/>
              <w:jc w:val="center"/>
              <w:rPr>
                <w:rFonts w:cs="宋体"/>
                <w:kern w:val="0"/>
                <w:szCs w:val="21"/>
              </w:rPr>
            </w:pPr>
            <w:r>
              <w:rPr>
                <w:rFonts w:cs="宋体"/>
                <w:kern w:val="0"/>
                <w:szCs w:val="21"/>
              </w:rPr>
              <w:t>148.11</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3</w:t>
            </w:r>
          </w:p>
        </w:tc>
        <w:tc>
          <w:tcPr>
            <w:tcW w:w="2195" w:type="dxa"/>
            <w:vAlign w:val="center"/>
          </w:tcPr>
          <w:p>
            <w:pPr>
              <w:widowControl/>
              <w:jc w:val="left"/>
              <w:rPr>
                <w:rFonts w:cs="宋体"/>
                <w:kern w:val="0"/>
                <w:szCs w:val="21"/>
              </w:rPr>
            </w:pPr>
            <w:r>
              <w:rPr>
                <w:rFonts w:hint="eastAsia" w:cs="宋体"/>
                <w:kern w:val="0"/>
                <w:szCs w:val="21"/>
              </w:rPr>
              <w:t>产房</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1169</w:t>
            </w:r>
          </w:p>
        </w:tc>
        <w:tc>
          <w:tcPr>
            <w:tcW w:w="1417" w:type="dxa"/>
            <w:shd w:val="clear" w:color="auto" w:fill="auto"/>
            <w:vAlign w:val="center"/>
          </w:tcPr>
          <w:p>
            <w:pPr>
              <w:widowControl/>
              <w:jc w:val="center"/>
              <w:rPr>
                <w:rFonts w:cs="宋体"/>
                <w:kern w:val="0"/>
                <w:szCs w:val="21"/>
              </w:rPr>
            </w:pPr>
            <w:r>
              <w:rPr>
                <w:rFonts w:cs="宋体"/>
                <w:kern w:val="0"/>
                <w:szCs w:val="21"/>
              </w:rPr>
              <w:t>140.28</w:t>
            </w:r>
          </w:p>
        </w:tc>
        <w:tc>
          <w:tcPr>
            <w:tcW w:w="1134" w:type="dxa"/>
            <w:shd w:val="clear" w:color="auto" w:fill="auto"/>
            <w:vAlign w:val="center"/>
          </w:tcPr>
          <w:p>
            <w:pPr>
              <w:widowControl/>
              <w:jc w:val="center"/>
              <w:rPr>
                <w:rFonts w:cs="宋体"/>
                <w:kern w:val="0"/>
                <w:szCs w:val="21"/>
              </w:rPr>
            </w:pPr>
            <w:r>
              <w:rPr>
                <w:rFonts w:cs="宋体"/>
                <w:kern w:val="0"/>
                <w:szCs w:val="21"/>
              </w:rPr>
              <w:t>140.28</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4</w:t>
            </w:r>
          </w:p>
        </w:tc>
        <w:tc>
          <w:tcPr>
            <w:tcW w:w="2195" w:type="dxa"/>
            <w:vAlign w:val="center"/>
          </w:tcPr>
          <w:p>
            <w:pPr>
              <w:widowControl/>
              <w:jc w:val="left"/>
              <w:rPr>
                <w:rFonts w:cs="宋体"/>
                <w:kern w:val="0"/>
                <w:szCs w:val="21"/>
              </w:rPr>
            </w:pPr>
            <w:r>
              <w:rPr>
                <w:rFonts w:hint="eastAsia" w:cs="宋体"/>
                <w:kern w:val="0"/>
                <w:szCs w:val="21"/>
              </w:rPr>
              <w:t>后备隔离舍</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690</w:t>
            </w:r>
          </w:p>
        </w:tc>
        <w:tc>
          <w:tcPr>
            <w:tcW w:w="1417" w:type="dxa"/>
            <w:shd w:val="clear" w:color="auto" w:fill="auto"/>
            <w:vAlign w:val="center"/>
          </w:tcPr>
          <w:p>
            <w:pPr>
              <w:widowControl/>
              <w:jc w:val="center"/>
              <w:rPr>
                <w:rFonts w:cs="宋体"/>
                <w:kern w:val="0"/>
                <w:szCs w:val="21"/>
              </w:rPr>
            </w:pPr>
            <w:r>
              <w:rPr>
                <w:rFonts w:cs="宋体"/>
                <w:kern w:val="0"/>
                <w:szCs w:val="21"/>
              </w:rPr>
              <w:t>71.07</w:t>
            </w:r>
          </w:p>
        </w:tc>
        <w:tc>
          <w:tcPr>
            <w:tcW w:w="1134" w:type="dxa"/>
            <w:shd w:val="clear" w:color="auto" w:fill="auto"/>
            <w:vAlign w:val="center"/>
          </w:tcPr>
          <w:p>
            <w:pPr>
              <w:widowControl/>
              <w:jc w:val="center"/>
              <w:rPr>
                <w:rFonts w:cs="宋体"/>
                <w:kern w:val="0"/>
                <w:szCs w:val="21"/>
              </w:rPr>
            </w:pPr>
            <w:r>
              <w:rPr>
                <w:rFonts w:cs="宋体"/>
                <w:kern w:val="0"/>
                <w:szCs w:val="21"/>
              </w:rPr>
              <w:t>71.07</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5</w:t>
            </w:r>
          </w:p>
        </w:tc>
        <w:tc>
          <w:tcPr>
            <w:tcW w:w="2195" w:type="dxa"/>
            <w:vAlign w:val="center"/>
          </w:tcPr>
          <w:p>
            <w:pPr>
              <w:widowControl/>
              <w:jc w:val="left"/>
              <w:rPr>
                <w:rFonts w:cs="宋体"/>
                <w:kern w:val="0"/>
                <w:szCs w:val="21"/>
              </w:rPr>
            </w:pPr>
            <w:r>
              <w:rPr>
                <w:rFonts w:hint="eastAsia" w:cs="宋体"/>
                <w:kern w:val="0"/>
                <w:szCs w:val="21"/>
              </w:rPr>
              <w:t>保育舍</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1243</w:t>
            </w:r>
          </w:p>
        </w:tc>
        <w:tc>
          <w:tcPr>
            <w:tcW w:w="1417" w:type="dxa"/>
            <w:shd w:val="clear" w:color="auto" w:fill="auto"/>
            <w:vAlign w:val="center"/>
          </w:tcPr>
          <w:p>
            <w:pPr>
              <w:widowControl/>
              <w:jc w:val="center"/>
              <w:rPr>
                <w:rFonts w:cs="宋体"/>
                <w:kern w:val="0"/>
                <w:szCs w:val="21"/>
              </w:rPr>
            </w:pPr>
            <w:r>
              <w:rPr>
                <w:rFonts w:cs="宋体"/>
                <w:kern w:val="0"/>
                <w:szCs w:val="21"/>
              </w:rPr>
              <w:t>149.16</w:t>
            </w:r>
          </w:p>
        </w:tc>
        <w:tc>
          <w:tcPr>
            <w:tcW w:w="1134" w:type="dxa"/>
            <w:shd w:val="clear" w:color="auto" w:fill="auto"/>
            <w:vAlign w:val="center"/>
          </w:tcPr>
          <w:p>
            <w:pPr>
              <w:widowControl/>
              <w:jc w:val="center"/>
              <w:rPr>
                <w:rFonts w:cs="宋体"/>
                <w:kern w:val="0"/>
                <w:szCs w:val="21"/>
              </w:rPr>
            </w:pPr>
            <w:r>
              <w:rPr>
                <w:rFonts w:cs="宋体"/>
                <w:kern w:val="0"/>
                <w:szCs w:val="21"/>
              </w:rPr>
              <w:t>149.16</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6</w:t>
            </w:r>
          </w:p>
        </w:tc>
        <w:tc>
          <w:tcPr>
            <w:tcW w:w="2195" w:type="dxa"/>
            <w:vAlign w:val="center"/>
          </w:tcPr>
          <w:p>
            <w:pPr>
              <w:widowControl/>
              <w:jc w:val="left"/>
              <w:rPr>
                <w:rFonts w:cs="宋体"/>
                <w:kern w:val="0"/>
                <w:szCs w:val="21"/>
              </w:rPr>
            </w:pPr>
            <w:r>
              <w:rPr>
                <w:rFonts w:hint="eastAsia" w:cs="宋体"/>
                <w:kern w:val="0"/>
                <w:szCs w:val="21"/>
              </w:rPr>
              <w:t>种猪测定舍</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1368</w:t>
            </w:r>
          </w:p>
        </w:tc>
        <w:tc>
          <w:tcPr>
            <w:tcW w:w="1417" w:type="dxa"/>
            <w:shd w:val="clear" w:color="auto" w:fill="auto"/>
            <w:vAlign w:val="center"/>
          </w:tcPr>
          <w:p>
            <w:pPr>
              <w:widowControl/>
              <w:jc w:val="center"/>
              <w:rPr>
                <w:rFonts w:cs="宋体"/>
                <w:kern w:val="0"/>
                <w:szCs w:val="21"/>
              </w:rPr>
            </w:pPr>
            <w:r>
              <w:rPr>
                <w:rFonts w:cs="宋体"/>
                <w:kern w:val="0"/>
                <w:szCs w:val="21"/>
              </w:rPr>
              <w:t>140.90</w:t>
            </w:r>
          </w:p>
        </w:tc>
        <w:tc>
          <w:tcPr>
            <w:tcW w:w="1134" w:type="dxa"/>
            <w:shd w:val="clear" w:color="auto" w:fill="auto"/>
            <w:vAlign w:val="center"/>
          </w:tcPr>
          <w:p>
            <w:pPr>
              <w:widowControl/>
              <w:jc w:val="center"/>
              <w:rPr>
                <w:rFonts w:cs="宋体"/>
                <w:kern w:val="0"/>
                <w:szCs w:val="21"/>
              </w:rPr>
            </w:pPr>
            <w:r>
              <w:rPr>
                <w:rFonts w:cs="宋体"/>
                <w:kern w:val="0"/>
                <w:szCs w:val="21"/>
              </w:rPr>
              <w:t>140.90</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7</w:t>
            </w:r>
          </w:p>
        </w:tc>
        <w:tc>
          <w:tcPr>
            <w:tcW w:w="2195" w:type="dxa"/>
            <w:vAlign w:val="center"/>
          </w:tcPr>
          <w:p>
            <w:pPr>
              <w:widowControl/>
              <w:jc w:val="left"/>
              <w:rPr>
                <w:rFonts w:cs="宋体"/>
                <w:kern w:val="0"/>
                <w:szCs w:val="21"/>
              </w:rPr>
            </w:pPr>
            <w:r>
              <w:rPr>
                <w:rFonts w:hint="eastAsia" w:cs="宋体"/>
                <w:kern w:val="0"/>
                <w:szCs w:val="21"/>
              </w:rPr>
              <w:t>育肥舍</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2070</w:t>
            </w:r>
          </w:p>
        </w:tc>
        <w:tc>
          <w:tcPr>
            <w:tcW w:w="1417" w:type="dxa"/>
            <w:shd w:val="clear" w:color="auto" w:fill="auto"/>
            <w:vAlign w:val="center"/>
          </w:tcPr>
          <w:p>
            <w:pPr>
              <w:widowControl/>
              <w:jc w:val="center"/>
              <w:rPr>
                <w:rFonts w:cs="宋体"/>
                <w:kern w:val="0"/>
                <w:szCs w:val="21"/>
              </w:rPr>
            </w:pPr>
            <w:r>
              <w:rPr>
                <w:rFonts w:cs="宋体"/>
                <w:kern w:val="0"/>
                <w:szCs w:val="21"/>
              </w:rPr>
              <w:t>213.21</w:t>
            </w:r>
          </w:p>
        </w:tc>
        <w:tc>
          <w:tcPr>
            <w:tcW w:w="1134" w:type="dxa"/>
            <w:shd w:val="clear" w:color="auto" w:fill="auto"/>
            <w:vAlign w:val="center"/>
          </w:tcPr>
          <w:p>
            <w:pPr>
              <w:widowControl/>
              <w:jc w:val="center"/>
              <w:rPr>
                <w:rFonts w:cs="宋体"/>
                <w:kern w:val="0"/>
                <w:szCs w:val="21"/>
              </w:rPr>
            </w:pPr>
            <w:r>
              <w:rPr>
                <w:rFonts w:cs="宋体"/>
                <w:kern w:val="0"/>
                <w:szCs w:val="21"/>
              </w:rPr>
              <w:t>213.21</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8</w:t>
            </w:r>
          </w:p>
        </w:tc>
        <w:tc>
          <w:tcPr>
            <w:tcW w:w="2195" w:type="dxa"/>
            <w:vAlign w:val="center"/>
          </w:tcPr>
          <w:p>
            <w:pPr>
              <w:widowControl/>
              <w:jc w:val="left"/>
              <w:rPr>
                <w:rFonts w:cs="宋体"/>
                <w:kern w:val="0"/>
                <w:szCs w:val="21"/>
              </w:rPr>
            </w:pPr>
            <w:r>
              <w:rPr>
                <w:rFonts w:hint="eastAsia" w:cs="宋体"/>
                <w:kern w:val="0"/>
                <w:szCs w:val="21"/>
              </w:rPr>
              <w:t>种猪展示舍</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442</w:t>
            </w:r>
          </w:p>
        </w:tc>
        <w:tc>
          <w:tcPr>
            <w:tcW w:w="1417" w:type="dxa"/>
            <w:shd w:val="clear" w:color="auto" w:fill="auto"/>
            <w:vAlign w:val="center"/>
          </w:tcPr>
          <w:p>
            <w:pPr>
              <w:widowControl/>
              <w:jc w:val="center"/>
              <w:rPr>
                <w:rFonts w:cs="宋体"/>
                <w:kern w:val="0"/>
                <w:szCs w:val="21"/>
              </w:rPr>
            </w:pPr>
            <w:r>
              <w:rPr>
                <w:rFonts w:cs="宋体"/>
                <w:kern w:val="0"/>
                <w:szCs w:val="21"/>
              </w:rPr>
              <w:t>66.30</w:t>
            </w:r>
          </w:p>
        </w:tc>
        <w:tc>
          <w:tcPr>
            <w:tcW w:w="1134" w:type="dxa"/>
            <w:shd w:val="clear" w:color="auto" w:fill="auto"/>
            <w:vAlign w:val="center"/>
          </w:tcPr>
          <w:p>
            <w:pPr>
              <w:widowControl/>
              <w:jc w:val="center"/>
              <w:rPr>
                <w:rFonts w:cs="宋体"/>
                <w:kern w:val="0"/>
                <w:szCs w:val="21"/>
              </w:rPr>
            </w:pPr>
            <w:r>
              <w:rPr>
                <w:rFonts w:cs="宋体"/>
                <w:kern w:val="0"/>
                <w:szCs w:val="21"/>
              </w:rPr>
              <w:t>66.30</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9</w:t>
            </w:r>
          </w:p>
        </w:tc>
        <w:tc>
          <w:tcPr>
            <w:tcW w:w="2195" w:type="dxa"/>
            <w:vAlign w:val="center"/>
          </w:tcPr>
          <w:p>
            <w:pPr>
              <w:widowControl/>
              <w:jc w:val="left"/>
              <w:rPr>
                <w:rFonts w:cs="宋体"/>
                <w:kern w:val="0"/>
                <w:szCs w:val="21"/>
              </w:rPr>
            </w:pPr>
            <w:r>
              <w:rPr>
                <w:rFonts w:hint="eastAsia" w:cs="宋体"/>
                <w:kern w:val="0"/>
                <w:szCs w:val="21"/>
              </w:rPr>
              <w:t>消毒及检测实验室</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483</w:t>
            </w:r>
          </w:p>
        </w:tc>
        <w:tc>
          <w:tcPr>
            <w:tcW w:w="1417" w:type="dxa"/>
            <w:shd w:val="clear" w:color="auto" w:fill="auto"/>
            <w:vAlign w:val="center"/>
          </w:tcPr>
          <w:p>
            <w:pPr>
              <w:widowControl/>
              <w:jc w:val="center"/>
              <w:rPr>
                <w:rFonts w:cs="宋体"/>
                <w:kern w:val="0"/>
                <w:szCs w:val="21"/>
              </w:rPr>
            </w:pPr>
            <w:r>
              <w:rPr>
                <w:rFonts w:cs="宋体"/>
                <w:kern w:val="0"/>
                <w:szCs w:val="21"/>
              </w:rPr>
              <w:t>72.45</w:t>
            </w:r>
          </w:p>
        </w:tc>
        <w:tc>
          <w:tcPr>
            <w:tcW w:w="1134" w:type="dxa"/>
            <w:shd w:val="clear" w:color="auto" w:fill="auto"/>
            <w:vAlign w:val="center"/>
          </w:tcPr>
          <w:p>
            <w:pPr>
              <w:widowControl/>
              <w:jc w:val="center"/>
              <w:rPr>
                <w:rFonts w:cs="宋体"/>
                <w:kern w:val="0"/>
                <w:szCs w:val="21"/>
              </w:rPr>
            </w:pPr>
            <w:r>
              <w:rPr>
                <w:rFonts w:cs="宋体"/>
                <w:kern w:val="0"/>
                <w:szCs w:val="21"/>
              </w:rPr>
              <w:t>72.45</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10</w:t>
            </w:r>
          </w:p>
        </w:tc>
        <w:tc>
          <w:tcPr>
            <w:tcW w:w="2195" w:type="dxa"/>
            <w:vAlign w:val="center"/>
          </w:tcPr>
          <w:p>
            <w:pPr>
              <w:widowControl/>
              <w:jc w:val="left"/>
              <w:rPr>
                <w:rFonts w:cs="宋体"/>
                <w:kern w:val="0"/>
                <w:szCs w:val="21"/>
              </w:rPr>
            </w:pPr>
            <w:r>
              <w:rPr>
                <w:rFonts w:hint="eastAsia" w:cs="宋体"/>
                <w:kern w:val="0"/>
                <w:szCs w:val="21"/>
              </w:rPr>
              <w:t>药房及配料间</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133</w:t>
            </w:r>
          </w:p>
        </w:tc>
        <w:tc>
          <w:tcPr>
            <w:tcW w:w="1417" w:type="dxa"/>
            <w:shd w:val="clear" w:color="auto" w:fill="auto"/>
            <w:vAlign w:val="center"/>
          </w:tcPr>
          <w:p>
            <w:pPr>
              <w:widowControl/>
              <w:jc w:val="center"/>
              <w:rPr>
                <w:rFonts w:cs="宋体"/>
                <w:kern w:val="0"/>
                <w:szCs w:val="21"/>
              </w:rPr>
            </w:pPr>
            <w:r>
              <w:rPr>
                <w:rFonts w:cs="宋体"/>
                <w:kern w:val="0"/>
                <w:szCs w:val="21"/>
              </w:rPr>
              <w:t>19.95</w:t>
            </w:r>
          </w:p>
        </w:tc>
        <w:tc>
          <w:tcPr>
            <w:tcW w:w="1134" w:type="dxa"/>
            <w:shd w:val="clear" w:color="auto" w:fill="auto"/>
            <w:vAlign w:val="center"/>
          </w:tcPr>
          <w:p>
            <w:pPr>
              <w:widowControl/>
              <w:jc w:val="center"/>
              <w:rPr>
                <w:rFonts w:cs="宋体"/>
                <w:kern w:val="0"/>
                <w:szCs w:val="21"/>
              </w:rPr>
            </w:pPr>
            <w:r>
              <w:rPr>
                <w:rFonts w:cs="宋体"/>
                <w:kern w:val="0"/>
                <w:szCs w:val="21"/>
              </w:rPr>
              <w:t>19.95</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11</w:t>
            </w:r>
          </w:p>
        </w:tc>
        <w:tc>
          <w:tcPr>
            <w:tcW w:w="2195" w:type="dxa"/>
            <w:vAlign w:val="center"/>
          </w:tcPr>
          <w:p>
            <w:pPr>
              <w:widowControl/>
              <w:jc w:val="left"/>
              <w:rPr>
                <w:rFonts w:cs="宋体"/>
                <w:kern w:val="0"/>
                <w:szCs w:val="21"/>
              </w:rPr>
            </w:pPr>
            <w:r>
              <w:rPr>
                <w:rFonts w:hint="eastAsia" w:cs="宋体"/>
                <w:kern w:val="0"/>
                <w:szCs w:val="21"/>
              </w:rPr>
              <w:t>饲料仓库</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250</w:t>
            </w:r>
          </w:p>
        </w:tc>
        <w:tc>
          <w:tcPr>
            <w:tcW w:w="1417" w:type="dxa"/>
            <w:shd w:val="clear" w:color="auto" w:fill="auto"/>
            <w:vAlign w:val="center"/>
          </w:tcPr>
          <w:p>
            <w:pPr>
              <w:widowControl/>
              <w:jc w:val="center"/>
              <w:rPr>
                <w:rFonts w:cs="宋体"/>
                <w:kern w:val="0"/>
                <w:szCs w:val="21"/>
              </w:rPr>
            </w:pPr>
            <w:r>
              <w:rPr>
                <w:rFonts w:cs="宋体"/>
                <w:kern w:val="0"/>
                <w:szCs w:val="21"/>
              </w:rPr>
              <w:t>25.75</w:t>
            </w:r>
          </w:p>
        </w:tc>
        <w:tc>
          <w:tcPr>
            <w:tcW w:w="1134" w:type="dxa"/>
            <w:shd w:val="clear" w:color="auto" w:fill="auto"/>
            <w:vAlign w:val="center"/>
          </w:tcPr>
          <w:p>
            <w:pPr>
              <w:widowControl/>
              <w:jc w:val="center"/>
              <w:rPr>
                <w:rFonts w:cs="宋体"/>
                <w:kern w:val="0"/>
                <w:szCs w:val="21"/>
              </w:rPr>
            </w:pPr>
            <w:r>
              <w:rPr>
                <w:rFonts w:cs="宋体"/>
                <w:kern w:val="0"/>
                <w:szCs w:val="21"/>
              </w:rPr>
              <w:t>25.75</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12</w:t>
            </w:r>
          </w:p>
        </w:tc>
        <w:tc>
          <w:tcPr>
            <w:tcW w:w="2195" w:type="dxa"/>
            <w:vAlign w:val="center"/>
          </w:tcPr>
          <w:p>
            <w:pPr>
              <w:widowControl/>
              <w:jc w:val="left"/>
              <w:rPr>
                <w:rFonts w:cs="宋体"/>
                <w:kern w:val="0"/>
                <w:szCs w:val="21"/>
              </w:rPr>
            </w:pPr>
            <w:r>
              <w:rPr>
                <w:rFonts w:hint="eastAsia" w:cs="宋体"/>
                <w:kern w:val="0"/>
                <w:szCs w:val="21"/>
              </w:rPr>
              <w:t>安全生产廊道</w:t>
            </w:r>
          </w:p>
        </w:tc>
        <w:tc>
          <w:tcPr>
            <w:tcW w:w="875" w:type="dxa"/>
            <w:vAlign w:val="center"/>
          </w:tcPr>
          <w:p>
            <w:pPr>
              <w:widowControl/>
              <w:jc w:val="center"/>
              <w:rPr>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300</w:t>
            </w:r>
          </w:p>
        </w:tc>
        <w:tc>
          <w:tcPr>
            <w:tcW w:w="1417" w:type="dxa"/>
            <w:shd w:val="clear" w:color="auto" w:fill="auto"/>
            <w:vAlign w:val="center"/>
          </w:tcPr>
          <w:p>
            <w:pPr>
              <w:widowControl/>
              <w:jc w:val="center"/>
              <w:rPr>
                <w:rFonts w:cs="宋体"/>
                <w:kern w:val="0"/>
                <w:szCs w:val="21"/>
              </w:rPr>
            </w:pPr>
            <w:r>
              <w:rPr>
                <w:rFonts w:cs="宋体"/>
                <w:kern w:val="0"/>
                <w:szCs w:val="21"/>
              </w:rPr>
              <w:t>61.80</w:t>
            </w:r>
          </w:p>
        </w:tc>
        <w:tc>
          <w:tcPr>
            <w:tcW w:w="1134" w:type="dxa"/>
            <w:shd w:val="clear" w:color="auto" w:fill="auto"/>
            <w:vAlign w:val="center"/>
          </w:tcPr>
          <w:p>
            <w:pPr>
              <w:widowControl/>
              <w:jc w:val="center"/>
              <w:rPr>
                <w:rFonts w:cs="宋体"/>
                <w:kern w:val="0"/>
                <w:szCs w:val="21"/>
              </w:rPr>
            </w:pPr>
            <w:r>
              <w:rPr>
                <w:rFonts w:cs="宋体"/>
                <w:kern w:val="0"/>
                <w:szCs w:val="21"/>
              </w:rPr>
              <w:t>61.80</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13</w:t>
            </w:r>
          </w:p>
        </w:tc>
        <w:tc>
          <w:tcPr>
            <w:tcW w:w="2195" w:type="dxa"/>
            <w:vAlign w:val="center"/>
          </w:tcPr>
          <w:p>
            <w:pPr>
              <w:widowControl/>
              <w:jc w:val="left"/>
              <w:rPr>
                <w:rFonts w:cs="宋体"/>
                <w:kern w:val="0"/>
                <w:szCs w:val="21"/>
              </w:rPr>
            </w:pPr>
            <w:r>
              <w:rPr>
                <w:rFonts w:hint="eastAsia" w:cs="宋体"/>
                <w:kern w:val="0"/>
                <w:szCs w:val="21"/>
              </w:rPr>
              <w:t>宣传展示廊</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296</w:t>
            </w:r>
          </w:p>
        </w:tc>
        <w:tc>
          <w:tcPr>
            <w:tcW w:w="1417" w:type="dxa"/>
            <w:shd w:val="clear" w:color="auto" w:fill="auto"/>
            <w:vAlign w:val="center"/>
          </w:tcPr>
          <w:p>
            <w:pPr>
              <w:widowControl/>
              <w:jc w:val="center"/>
              <w:rPr>
                <w:rFonts w:cs="宋体"/>
                <w:kern w:val="0"/>
                <w:szCs w:val="21"/>
              </w:rPr>
            </w:pPr>
            <w:r>
              <w:rPr>
                <w:rFonts w:cs="宋体"/>
                <w:kern w:val="0"/>
                <w:szCs w:val="21"/>
              </w:rPr>
              <w:t>36.00</w:t>
            </w:r>
          </w:p>
        </w:tc>
        <w:tc>
          <w:tcPr>
            <w:tcW w:w="1134" w:type="dxa"/>
            <w:shd w:val="clear" w:color="auto" w:fill="auto"/>
            <w:vAlign w:val="center"/>
          </w:tcPr>
          <w:p>
            <w:pPr>
              <w:widowControl/>
              <w:jc w:val="center"/>
              <w:rPr>
                <w:rFonts w:cs="宋体"/>
                <w:kern w:val="0"/>
                <w:szCs w:val="21"/>
              </w:rPr>
            </w:pPr>
            <w:r>
              <w:rPr>
                <w:rFonts w:cs="宋体"/>
                <w:kern w:val="0"/>
                <w:szCs w:val="21"/>
              </w:rPr>
              <w:t>36.00</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14</w:t>
            </w:r>
          </w:p>
        </w:tc>
        <w:tc>
          <w:tcPr>
            <w:tcW w:w="2195" w:type="dxa"/>
            <w:vAlign w:val="center"/>
          </w:tcPr>
          <w:p>
            <w:pPr>
              <w:widowControl/>
              <w:jc w:val="left"/>
              <w:rPr>
                <w:rFonts w:cs="宋体"/>
                <w:kern w:val="0"/>
                <w:szCs w:val="21"/>
              </w:rPr>
            </w:pPr>
            <w:r>
              <w:rPr>
                <w:rFonts w:hint="eastAsia" w:cs="宋体"/>
                <w:kern w:val="0"/>
                <w:szCs w:val="21"/>
              </w:rPr>
              <w:t>车辆消毒烘干间</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552</w:t>
            </w:r>
          </w:p>
        </w:tc>
        <w:tc>
          <w:tcPr>
            <w:tcW w:w="1417" w:type="dxa"/>
            <w:shd w:val="clear" w:color="auto" w:fill="auto"/>
            <w:vAlign w:val="center"/>
          </w:tcPr>
          <w:p>
            <w:pPr>
              <w:widowControl/>
              <w:jc w:val="center"/>
              <w:rPr>
                <w:rFonts w:cs="宋体"/>
                <w:kern w:val="0"/>
                <w:szCs w:val="21"/>
              </w:rPr>
            </w:pPr>
            <w:r>
              <w:rPr>
                <w:rFonts w:cs="宋体"/>
                <w:kern w:val="0"/>
                <w:szCs w:val="21"/>
              </w:rPr>
              <w:t>44.40</w:t>
            </w:r>
          </w:p>
        </w:tc>
        <w:tc>
          <w:tcPr>
            <w:tcW w:w="1134" w:type="dxa"/>
            <w:shd w:val="clear" w:color="auto" w:fill="auto"/>
            <w:vAlign w:val="center"/>
          </w:tcPr>
          <w:p>
            <w:pPr>
              <w:widowControl/>
              <w:jc w:val="center"/>
              <w:rPr>
                <w:rFonts w:cs="宋体"/>
                <w:kern w:val="0"/>
                <w:szCs w:val="21"/>
              </w:rPr>
            </w:pPr>
            <w:r>
              <w:rPr>
                <w:rFonts w:cs="宋体"/>
                <w:kern w:val="0"/>
                <w:szCs w:val="21"/>
              </w:rPr>
              <w:t>44.40</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15</w:t>
            </w:r>
          </w:p>
        </w:tc>
        <w:tc>
          <w:tcPr>
            <w:tcW w:w="2195" w:type="dxa"/>
            <w:vAlign w:val="center"/>
          </w:tcPr>
          <w:p>
            <w:pPr>
              <w:widowControl/>
              <w:jc w:val="left"/>
              <w:rPr>
                <w:rFonts w:cs="宋体"/>
                <w:kern w:val="0"/>
                <w:szCs w:val="21"/>
              </w:rPr>
            </w:pPr>
            <w:r>
              <w:rPr>
                <w:rFonts w:hint="eastAsia" w:cs="宋体"/>
                <w:kern w:val="0"/>
                <w:szCs w:val="21"/>
              </w:rPr>
              <w:t>有机肥加工间</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60</w:t>
            </w:r>
          </w:p>
        </w:tc>
        <w:tc>
          <w:tcPr>
            <w:tcW w:w="1417" w:type="dxa"/>
            <w:shd w:val="clear" w:color="auto" w:fill="auto"/>
            <w:vAlign w:val="center"/>
          </w:tcPr>
          <w:p>
            <w:pPr>
              <w:widowControl/>
              <w:jc w:val="center"/>
              <w:rPr>
                <w:rFonts w:cs="宋体"/>
                <w:kern w:val="0"/>
                <w:szCs w:val="21"/>
              </w:rPr>
            </w:pPr>
            <w:r>
              <w:rPr>
                <w:rFonts w:cs="宋体"/>
                <w:kern w:val="0"/>
                <w:szCs w:val="21"/>
              </w:rPr>
              <w:t>56.86</w:t>
            </w:r>
          </w:p>
        </w:tc>
        <w:tc>
          <w:tcPr>
            <w:tcW w:w="1134" w:type="dxa"/>
            <w:shd w:val="clear" w:color="auto" w:fill="auto"/>
            <w:vAlign w:val="center"/>
          </w:tcPr>
          <w:p>
            <w:pPr>
              <w:widowControl/>
              <w:jc w:val="center"/>
              <w:rPr>
                <w:rFonts w:cs="宋体"/>
                <w:kern w:val="0"/>
                <w:szCs w:val="21"/>
              </w:rPr>
            </w:pPr>
            <w:r>
              <w:rPr>
                <w:rFonts w:cs="宋体"/>
                <w:kern w:val="0"/>
                <w:szCs w:val="21"/>
              </w:rPr>
              <w:t>56.86</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16</w:t>
            </w:r>
          </w:p>
        </w:tc>
        <w:tc>
          <w:tcPr>
            <w:tcW w:w="2195" w:type="dxa"/>
            <w:vAlign w:val="center"/>
          </w:tcPr>
          <w:p>
            <w:pPr>
              <w:widowControl/>
              <w:jc w:val="left"/>
              <w:rPr>
                <w:rFonts w:cs="宋体"/>
                <w:kern w:val="0"/>
                <w:szCs w:val="21"/>
              </w:rPr>
            </w:pPr>
            <w:r>
              <w:rPr>
                <w:rFonts w:hint="eastAsia" w:cs="宋体"/>
                <w:kern w:val="0"/>
                <w:szCs w:val="21"/>
              </w:rPr>
              <w:t>粪污收集池</w:t>
            </w:r>
          </w:p>
        </w:tc>
        <w:tc>
          <w:tcPr>
            <w:tcW w:w="875" w:type="dxa"/>
            <w:vAlign w:val="center"/>
          </w:tcPr>
          <w:p>
            <w:pPr>
              <w:widowControl/>
              <w:jc w:val="center"/>
              <w:rPr>
                <w:rFonts w:cs="宋体"/>
                <w:kern w:val="0"/>
                <w:szCs w:val="21"/>
              </w:rPr>
            </w:pPr>
            <w:r>
              <w:rPr>
                <w:rFonts w:hint="eastAsia"/>
                <w:szCs w:val="21"/>
              </w:rPr>
              <w:t>立方米</w:t>
            </w:r>
          </w:p>
        </w:tc>
        <w:tc>
          <w:tcPr>
            <w:tcW w:w="1021" w:type="dxa"/>
            <w:shd w:val="clear" w:color="auto" w:fill="auto"/>
            <w:vAlign w:val="center"/>
          </w:tcPr>
          <w:p>
            <w:pPr>
              <w:widowControl/>
              <w:jc w:val="center"/>
              <w:rPr>
                <w:rFonts w:cs="宋体"/>
                <w:kern w:val="0"/>
                <w:szCs w:val="21"/>
              </w:rPr>
            </w:pPr>
            <w:r>
              <w:rPr>
                <w:rFonts w:hint="eastAsia" w:cs="宋体"/>
                <w:kern w:val="0"/>
                <w:szCs w:val="21"/>
              </w:rPr>
              <w:t>3600</w:t>
            </w:r>
          </w:p>
        </w:tc>
        <w:tc>
          <w:tcPr>
            <w:tcW w:w="1417" w:type="dxa"/>
            <w:shd w:val="clear" w:color="auto" w:fill="auto"/>
            <w:vAlign w:val="center"/>
          </w:tcPr>
          <w:p>
            <w:pPr>
              <w:widowControl/>
              <w:jc w:val="center"/>
              <w:rPr>
                <w:rFonts w:cs="宋体"/>
                <w:kern w:val="0"/>
                <w:szCs w:val="21"/>
              </w:rPr>
            </w:pPr>
            <w:r>
              <w:rPr>
                <w:rFonts w:cs="宋体"/>
                <w:kern w:val="0"/>
                <w:szCs w:val="21"/>
              </w:rPr>
              <w:t>4.80</w:t>
            </w:r>
          </w:p>
        </w:tc>
        <w:tc>
          <w:tcPr>
            <w:tcW w:w="1134" w:type="dxa"/>
            <w:shd w:val="clear" w:color="auto" w:fill="auto"/>
            <w:vAlign w:val="center"/>
          </w:tcPr>
          <w:p>
            <w:pPr>
              <w:widowControl/>
              <w:jc w:val="center"/>
              <w:rPr>
                <w:rFonts w:cs="宋体"/>
                <w:kern w:val="0"/>
                <w:szCs w:val="21"/>
              </w:rPr>
            </w:pPr>
            <w:r>
              <w:rPr>
                <w:rFonts w:cs="宋体"/>
                <w:kern w:val="0"/>
                <w:szCs w:val="21"/>
              </w:rPr>
              <w:t>4.80</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17</w:t>
            </w:r>
          </w:p>
        </w:tc>
        <w:tc>
          <w:tcPr>
            <w:tcW w:w="2195" w:type="dxa"/>
            <w:vAlign w:val="center"/>
          </w:tcPr>
          <w:p>
            <w:pPr>
              <w:widowControl/>
              <w:jc w:val="left"/>
              <w:rPr>
                <w:rFonts w:cs="宋体"/>
                <w:kern w:val="0"/>
                <w:szCs w:val="21"/>
              </w:rPr>
            </w:pPr>
            <w:r>
              <w:rPr>
                <w:rFonts w:hint="eastAsia" w:cs="宋体"/>
                <w:kern w:val="0"/>
                <w:szCs w:val="21"/>
              </w:rPr>
              <w:t>室内外刮粪系统</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3980</w:t>
            </w:r>
          </w:p>
        </w:tc>
        <w:tc>
          <w:tcPr>
            <w:tcW w:w="1417" w:type="dxa"/>
            <w:shd w:val="clear" w:color="auto" w:fill="auto"/>
            <w:vAlign w:val="center"/>
          </w:tcPr>
          <w:p>
            <w:pPr>
              <w:widowControl/>
              <w:jc w:val="center"/>
              <w:rPr>
                <w:rFonts w:cs="宋体"/>
                <w:kern w:val="0"/>
                <w:szCs w:val="21"/>
              </w:rPr>
            </w:pPr>
            <w:r>
              <w:rPr>
                <w:rFonts w:cs="宋体"/>
                <w:kern w:val="0"/>
                <w:szCs w:val="21"/>
              </w:rPr>
              <w:t>129.60</w:t>
            </w:r>
          </w:p>
        </w:tc>
        <w:tc>
          <w:tcPr>
            <w:tcW w:w="1134" w:type="dxa"/>
            <w:shd w:val="clear" w:color="auto" w:fill="auto"/>
            <w:vAlign w:val="center"/>
          </w:tcPr>
          <w:p>
            <w:pPr>
              <w:widowControl/>
              <w:jc w:val="center"/>
              <w:rPr>
                <w:rFonts w:cs="宋体"/>
                <w:kern w:val="0"/>
                <w:szCs w:val="21"/>
              </w:rPr>
            </w:pPr>
            <w:r>
              <w:rPr>
                <w:rFonts w:cs="宋体"/>
                <w:kern w:val="0"/>
                <w:szCs w:val="21"/>
              </w:rPr>
              <w:t>129.60</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18</w:t>
            </w:r>
          </w:p>
        </w:tc>
        <w:tc>
          <w:tcPr>
            <w:tcW w:w="2195" w:type="dxa"/>
            <w:vAlign w:val="center"/>
          </w:tcPr>
          <w:p>
            <w:pPr>
              <w:widowControl/>
              <w:jc w:val="left"/>
              <w:rPr>
                <w:rFonts w:cs="宋体"/>
                <w:kern w:val="0"/>
                <w:szCs w:val="21"/>
              </w:rPr>
            </w:pPr>
            <w:r>
              <w:rPr>
                <w:rFonts w:hint="eastAsia" w:cs="宋体"/>
                <w:kern w:val="0"/>
                <w:szCs w:val="21"/>
              </w:rPr>
              <w:t>道路</w:t>
            </w:r>
          </w:p>
        </w:tc>
        <w:tc>
          <w:tcPr>
            <w:tcW w:w="875" w:type="dxa"/>
            <w:vAlign w:val="center"/>
          </w:tcPr>
          <w:p>
            <w:pPr>
              <w:widowControl/>
              <w:jc w:val="center"/>
              <w:rPr>
                <w:rFonts w:cs="宋体"/>
                <w:kern w:val="0"/>
                <w:szCs w:val="21"/>
              </w:rPr>
            </w:pPr>
            <w:r>
              <w:rPr>
                <w:rFonts w:hint="eastAsia"/>
                <w:szCs w:val="21"/>
              </w:rPr>
              <w:t>平方米</w:t>
            </w:r>
          </w:p>
        </w:tc>
        <w:tc>
          <w:tcPr>
            <w:tcW w:w="1021" w:type="dxa"/>
            <w:shd w:val="clear" w:color="auto" w:fill="auto"/>
            <w:vAlign w:val="center"/>
          </w:tcPr>
          <w:p>
            <w:pPr>
              <w:widowControl/>
              <w:jc w:val="center"/>
              <w:rPr>
                <w:rFonts w:cs="宋体"/>
                <w:kern w:val="0"/>
                <w:szCs w:val="21"/>
              </w:rPr>
            </w:pPr>
            <w:r>
              <w:rPr>
                <w:rFonts w:hint="eastAsia" w:cs="宋体"/>
                <w:kern w:val="0"/>
                <w:szCs w:val="21"/>
              </w:rPr>
              <w:t>1136</w:t>
            </w:r>
          </w:p>
        </w:tc>
        <w:tc>
          <w:tcPr>
            <w:tcW w:w="1417" w:type="dxa"/>
            <w:shd w:val="clear" w:color="auto" w:fill="auto"/>
            <w:vAlign w:val="center"/>
          </w:tcPr>
          <w:p>
            <w:pPr>
              <w:widowControl/>
              <w:jc w:val="center"/>
              <w:rPr>
                <w:rFonts w:cs="宋体"/>
                <w:kern w:val="0"/>
                <w:szCs w:val="21"/>
              </w:rPr>
            </w:pPr>
            <w:r>
              <w:rPr>
                <w:rFonts w:cs="宋体"/>
                <w:kern w:val="0"/>
                <w:szCs w:val="21"/>
              </w:rPr>
              <w:t>63.68</w:t>
            </w:r>
          </w:p>
        </w:tc>
        <w:tc>
          <w:tcPr>
            <w:tcW w:w="1134" w:type="dxa"/>
            <w:shd w:val="clear" w:color="auto" w:fill="auto"/>
            <w:vAlign w:val="center"/>
          </w:tcPr>
          <w:p>
            <w:pPr>
              <w:widowControl/>
              <w:jc w:val="center"/>
              <w:rPr>
                <w:rFonts w:cs="宋体"/>
                <w:kern w:val="0"/>
                <w:szCs w:val="21"/>
              </w:rPr>
            </w:pPr>
            <w:r>
              <w:rPr>
                <w:rFonts w:cs="宋体"/>
                <w:kern w:val="0"/>
                <w:szCs w:val="21"/>
              </w:rPr>
              <w:t>63.68</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19</w:t>
            </w:r>
          </w:p>
        </w:tc>
        <w:tc>
          <w:tcPr>
            <w:tcW w:w="2195" w:type="dxa"/>
            <w:vAlign w:val="center"/>
          </w:tcPr>
          <w:p>
            <w:pPr>
              <w:widowControl/>
              <w:jc w:val="left"/>
              <w:rPr>
                <w:rFonts w:cs="宋体"/>
                <w:kern w:val="0"/>
                <w:szCs w:val="21"/>
              </w:rPr>
            </w:pPr>
            <w:r>
              <w:rPr>
                <w:rFonts w:hint="eastAsia" w:cs="宋体"/>
                <w:kern w:val="0"/>
                <w:szCs w:val="21"/>
              </w:rPr>
              <w:t>围墙</w:t>
            </w:r>
          </w:p>
        </w:tc>
        <w:tc>
          <w:tcPr>
            <w:tcW w:w="875" w:type="dxa"/>
            <w:vAlign w:val="center"/>
          </w:tcPr>
          <w:p>
            <w:pPr>
              <w:widowControl/>
              <w:jc w:val="center"/>
              <w:rPr>
                <w:rFonts w:cs="宋体"/>
                <w:kern w:val="0"/>
                <w:szCs w:val="21"/>
              </w:rPr>
            </w:pPr>
            <w:r>
              <w:rPr>
                <w:rFonts w:hint="eastAsia"/>
                <w:szCs w:val="21"/>
              </w:rPr>
              <w:t>米</w:t>
            </w:r>
          </w:p>
        </w:tc>
        <w:tc>
          <w:tcPr>
            <w:tcW w:w="1021" w:type="dxa"/>
            <w:shd w:val="clear" w:color="auto" w:fill="auto"/>
            <w:vAlign w:val="center"/>
          </w:tcPr>
          <w:p>
            <w:pPr>
              <w:widowControl/>
              <w:jc w:val="center"/>
              <w:rPr>
                <w:rFonts w:cs="宋体"/>
                <w:kern w:val="0"/>
                <w:szCs w:val="21"/>
              </w:rPr>
            </w:pPr>
            <w:r>
              <w:rPr>
                <w:rFonts w:hint="eastAsia" w:cs="宋体"/>
                <w:kern w:val="0"/>
                <w:szCs w:val="21"/>
              </w:rPr>
              <w:t>1780</w:t>
            </w:r>
          </w:p>
        </w:tc>
        <w:tc>
          <w:tcPr>
            <w:tcW w:w="1417" w:type="dxa"/>
            <w:shd w:val="clear" w:color="auto" w:fill="auto"/>
            <w:vAlign w:val="center"/>
          </w:tcPr>
          <w:p>
            <w:pPr>
              <w:widowControl/>
              <w:jc w:val="center"/>
              <w:rPr>
                <w:rFonts w:cs="宋体"/>
                <w:kern w:val="0"/>
                <w:szCs w:val="21"/>
              </w:rPr>
            </w:pPr>
            <w:r>
              <w:rPr>
                <w:rFonts w:cs="宋体"/>
                <w:kern w:val="0"/>
                <w:szCs w:val="21"/>
              </w:rPr>
              <w:t>47.71</w:t>
            </w:r>
          </w:p>
        </w:tc>
        <w:tc>
          <w:tcPr>
            <w:tcW w:w="1134" w:type="dxa"/>
            <w:shd w:val="clear" w:color="auto" w:fill="auto"/>
            <w:vAlign w:val="center"/>
          </w:tcPr>
          <w:p>
            <w:pPr>
              <w:widowControl/>
              <w:jc w:val="center"/>
              <w:rPr>
                <w:rFonts w:cs="宋体"/>
                <w:kern w:val="0"/>
                <w:szCs w:val="21"/>
              </w:rPr>
            </w:pPr>
            <w:r>
              <w:rPr>
                <w:rFonts w:cs="宋体"/>
                <w:kern w:val="0"/>
                <w:szCs w:val="21"/>
              </w:rPr>
              <w:t>47.71</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20</w:t>
            </w:r>
          </w:p>
        </w:tc>
        <w:tc>
          <w:tcPr>
            <w:tcW w:w="2195" w:type="dxa"/>
            <w:vAlign w:val="center"/>
          </w:tcPr>
          <w:p>
            <w:pPr>
              <w:widowControl/>
              <w:jc w:val="left"/>
              <w:rPr>
                <w:rFonts w:cs="宋体"/>
                <w:kern w:val="0"/>
                <w:szCs w:val="21"/>
              </w:rPr>
            </w:pPr>
            <w:r>
              <w:rPr>
                <w:rFonts w:hint="eastAsia" w:cs="宋体"/>
                <w:kern w:val="0"/>
                <w:szCs w:val="21"/>
              </w:rPr>
              <w:t>雨污水管道</w:t>
            </w:r>
          </w:p>
        </w:tc>
        <w:tc>
          <w:tcPr>
            <w:tcW w:w="875" w:type="dxa"/>
            <w:vAlign w:val="center"/>
          </w:tcPr>
          <w:p>
            <w:pPr>
              <w:widowControl/>
              <w:jc w:val="center"/>
              <w:rPr>
                <w:rFonts w:cs="宋体"/>
                <w:kern w:val="0"/>
                <w:szCs w:val="21"/>
              </w:rPr>
            </w:pPr>
            <w:r>
              <w:rPr>
                <w:rFonts w:hint="eastAsia"/>
                <w:szCs w:val="21"/>
              </w:rPr>
              <w:t>米</w:t>
            </w:r>
          </w:p>
        </w:tc>
        <w:tc>
          <w:tcPr>
            <w:tcW w:w="1021" w:type="dxa"/>
            <w:shd w:val="clear" w:color="auto" w:fill="auto"/>
            <w:vAlign w:val="center"/>
          </w:tcPr>
          <w:p>
            <w:pPr>
              <w:widowControl/>
              <w:jc w:val="center"/>
              <w:rPr>
                <w:rFonts w:cs="宋体"/>
                <w:kern w:val="0"/>
                <w:szCs w:val="21"/>
              </w:rPr>
            </w:pPr>
            <w:r>
              <w:rPr>
                <w:rFonts w:hint="eastAsia" w:cs="宋体"/>
                <w:kern w:val="0"/>
                <w:szCs w:val="21"/>
              </w:rPr>
              <w:t>1080</w:t>
            </w:r>
          </w:p>
        </w:tc>
        <w:tc>
          <w:tcPr>
            <w:tcW w:w="1417" w:type="dxa"/>
            <w:shd w:val="clear" w:color="auto" w:fill="auto"/>
            <w:vAlign w:val="center"/>
          </w:tcPr>
          <w:p>
            <w:pPr>
              <w:widowControl/>
              <w:jc w:val="center"/>
              <w:rPr>
                <w:rFonts w:cs="宋体"/>
                <w:kern w:val="0"/>
                <w:szCs w:val="21"/>
              </w:rPr>
            </w:pPr>
            <w:r>
              <w:rPr>
                <w:rFonts w:cs="宋体"/>
                <w:kern w:val="0"/>
                <w:szCs w:val="21"/>
              </w:rPr>
              <w:t>44.50</w:t>
            </w:r>
          </w:p>
        </w:tc>
        <w:tc>
          <w:tcPr>
            <w:tcW w:w="1134" w:type="dxa"/>
            <w:shd w:val="clear" w:color="auto" w:fill="auto"/>
            <w:vAlign w:val="center"/>
          </w:tcPr>
          <w:p>
            <w:pPr>
              <w:widowControl/>
              <w:jc w:val="center"/>
              <w:rPr>
                <w:rFonts w:cs="宋体"/>
                <w:kern w:val="0"/>
                <w:szCs w:val="21"/>
              </w:rPr>
            </w:pPr>
            <w:r>
              <w:rPr>
                <w:rFonts w:cs="宋体"/>
                <w:kern w:val="0"/>
                <w:szCs w:val="21"/>
              </w:rPr>
              <w:t>44.50</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21</w:t>
            </w:r>
          </w:p>
        </w:tc>
        <w:tc>
          <w:tcPr>
            <w:tcW w:w="2195" w:type="dxa"/>
            <w:vAlign w:val="center"/>
          </w:tcPr>
          <w:p>
            <w:pPr>
              <w:widowControl/>
              <w:jc w:val="left"/>
              <w:rPr>
                <w:rFonts w:cs="宋体"/>
                <w:kern w:val="0"/>
                <w:szCs w:val="21"/>
              </w:rPr>
            </w:pPr>
            <w:r>
              <w:rPr>
                <w:rFonts w:hint="eastAsia" w:cs="宋体"/>
                <w:kern w:val="0"/>
                <w:szCs w:val="21"/>
              </w:rPr>
              <w:t>场地硬化</w:t>
            </w:r>
          </w:p>
        </w:tc>
        <w:tc>
          <w:tcPr>
            <w:tcW w:w="875" w:type="dxa"/>
            <w:vAlign w:val="center"/>
          </w:tcPr>
          <w:p>
            <w:pPr>
              <w:widowControl/>
              <w:jc w:val="center"/>
              <w:rPr>
                <w:rFonts w:cs="宋体"/>
                <w:kern w:val="0"/>
                <w:szCs w:val="21"/>
              </w:rPr>
            </w:pPr>
            <w:r>
              <w:rPr>
                <w:rFonts w:hint="eastAsia"/>
                <w:szCs w:val="21"/>
              </w:rPr>
              <w:t>平方米</w:t>
            </w:r>
          </w:p>
        </w:tc>
        <w:tc>
          <w:tcPr>
            <w:tcW w:w="1021" w:type="dxa"/>
            <w:vAlign w:val="center"/>
          </w:tcPr>
          <w:p>
            <w:pPr>
              <w:widowControl/>
              <w:jc w:val="center"/>
              <w:rPr>
                <w:rFonts w:cs="宋体"/>
                <w:kern w:val="0"/>
                <w:szCs w:val="21"/>
              </w:rPr>
            </w:pPr>
            <w:r>
              <w:rPr>
                <w:rFonts w:hint="eastAsia" w:cs="宋体"/>
                <w:kern w:val="0"/>
                <w:szCs w:val="21"/>
              </w:rPr>
              <w:t>600</w:t>
            </w:r>
          </w:p>
        </w:tc>
        <w:tc>
          <w:tcPr>
            <w:tcW w:w="1417" w:type="dxa"/>
            <w:shd w:val="clear" w:color="auto" w:fill="auto"/>
            <w:vAlign w:val="center"/>
          </w:tcPr>
          <w:p>
            <w:pPr>
              <w:widowControl/>
              <w:jc w:val="center"/>
              <w:rPr>
                <w:rFonts w:cs="宋体"/>
                <w:kern w:val="0"/>
                <w:szCs w:val="21"/>
              </w:rPr>
            </w:pPr>
            <w:r>
              <w:rPr>
                <w:rFonts w:cs="宋体"/>
                <w:kern w:val="0"/>
                <w:szCs w:val="21"/>
              </w:rPr>
              <w:t>17.28</w:t>
            </w:r>
          </w:p>
        </w:tc>
        <w:tc>
          <w:tcPr>
            <w:tcW w:w="1134" w:type="dxa"/>
            <w:shd w:val="clear" w:color="auto" w:fill="auto"/>
            <w:vAlign w:val="center"/>
          </w:tcPr>
          <w:p>
            <w:pPr>
              <w:widowControl/>
              <w:jc w:val="center"/>
              <w:rPr>
                <w:rFonts w:cs="宋体"/>
                <w:kern w:val="0"/>
                <w:szCs w:val="21"/>
              </w:rPr>
            </w:pPr>
            <w:r>
              <w:rPr>
                <w:rFonts w:cs="宋体"/>
                <w:kern w:val="0"/>
                <w:szCs w:val="21"/>
              </w:rPr>
              <w:t>17.28</w:t>
            </w:r>
          </w:p>
        </w:tc>
        <w:tc>
          <w:tcPr>
            <w:tcW w:w="1088" w:type="dxa"/>
            <w:vAlign w:val="center"/>
          </w:tcPr>
          <w:p>
            <w:pPr>
              <w:widowControl/>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(二)</w:t>
            </w:r>
          </w:p>
        </w:tc>
        <w:tc>
          <w:tcPr>
            <w:tcW w:w="2195" w:type="dxa"/>
            <w:vAlign w:val="center"/>
          </w:tcPr>
          <w:p>
            <w:pPr>
              <w:widowControl/>
              <w:jc w:val="left"/>
              <w:rPr>
                <w:rFonts w:asciiTheme="minorEastAsia" w:hAnsiTheme="minorEastAsia" w:cstheme="minorEastAsia"/>
                <w:kern w:val="0"/>
                <w:sz w:val="18"/>
                <w:szCs w:val="18"/>
              </w:rPr>
            </w:pPr>
            <w:r>
              <w:rPr>
                <w:rFonts w:hint="eastAsia" w:ascii="宋体" w:hAnsi="宋体" w:cs="宋体"/>
                <w:b/>
                <w:bCs/>
                <w:kern w:val="0"/>
                <w:szCs w:val="21"/>
              </w:rPr>
              <w:t>仪器设备购置</w:t>
            </w:r>
          </w:p>
        </w:tc>
        <w:tc>
          <w:tcPr>
            <w:tcW w:w="875" w:type="dxa"/>
            <w:vAlign w:val="center"/>
          </w:tcPr>
          <w:p>
            <w:pPr>
              <w:widowControl/>
              <w:jc w:val="center"/>
              <w:rPr>
                <w:rFonts w:asciiTheme="minorEastAsia" w:hAnsiTheme="minorEastAsia" w:cstheme="minorEastAsia"/>
                <w:kern w:val="0"/>
                <w:sz w:val="32"/>
                <w:szCs w:val="32"/>
              </w:rPr>
            </w:pPr>
          </w:p>
        </w:tc>
        <w:tc>
          <w:tcPr>
            <w:tcW w:w="1021" w:type="dxa"/>
            <w:vAlign w:val="center"/>
          </w:tcPr>
          <w:p>
            <w:pPr>
              <w:widowControl/>
              <w:jc w:val="center"/>
              <w:rPr>
                <w:b/>
                <w:bCs/>
                <w:kern w:val="0"/>
                <w:sz w:val="24"/>
              </w:rPr>
            </w:pPr>
          </w:p>
        </w:tc>
        <w:tc>
          <w:tcPr>
            <w:tcW w:w="1417" w:type="dxa"/>
            <w:shd w:val="clear" w:color="auto" w:fill="auto"/>
            <w:vAlign w:val="center"/>
          </w:tcPr>
          <w:p>
            <w:pPr>
              <w:widowControl/>
              <w:jc w:val="center"/>
              <w:rPr>
                <w:b/>
                <w:bCs/>
                <w:kern w:val="0"/>
                <w:sz w:val="24"/>
              </w:rPr>
            </w:pPr>
            <w:r>
              <w:rPr>
                <w:b/>
                <w:bCs/>
                <w:kern w:val="0"/>
                <w:sz w:val="24"/>
              </w:rPr>
              <w:t>7</w:t>
            </w:r>
            <w:r>
              <w:rPr>
                <w:rFonts w:hint="eastAsia"/>
                <w:b/>
                <w:bCs/>
                <w:kern w:val="0"/>
                <w:sz w:val="24"/>
              </w:rPr>
              <w:t>48</w:t>
            </w:r>
          </w:p>
        </w:tc>
        <w:tc>
          <w:tcPr>
            <w:tcW w:w="1134" w:type="dxa"/>
            <w:shd w:val="clear" w:color="auto" w:fill="auto"/>
            <w:vAlign w:val="center"/>
          </w:tcPr>
          <w:p>
            <w:pPr>
              <w:widowControl/>
              <w:jc w:val="center"/>
              <w:rPr>
                <w:b/>
                <w:bCs/>
                <w:kern w:val="0"/>
                <w:sz w:val="24"/>
              </w:rPr>
            </w:pPr>
            <w:r>
              <w:rPr>
                <w:rFonts w:hint="eastAsia"/>
                <w:b/>
                <w:bCs/>
                <w:kern w:val="0"/>
                <w:sz w:val="24"/>
              </w:rPr>
              <w:t>188.30</w:t>
            </w:r>
          </w:p>
        </w:tc>
        <w:tc>
          <w:tcPr>
            <w:tcW w:w="1088" w:type="dxa"/>
            <w:vAlign w:val="center"/>
          </w:tcPr>
          <w:p>
            <w:pPr>
              <w:widowControl/>
              <w:jc w:val="center"/>
              <w:rPr>
                <w:b/>
                <w:bCs/>
                <w:kern w:val="0"/>
                <w:sz w:val="24"/>
              </w:rPr>
            </w:pPr>
            <w:r>
              <w:rPr>
                <w:rFonts w:hint="eastAsia"/>
                <w:b/>
                <w:bCs/>
                <w:kern w:val="0"/>
                <w:sz w:val="24"/>
              </w:rPr>
              <w:t>559.70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w:t>
            </w:r>
          </w:p>
        </w:tc>
        <w:tc>
          <w:tcPr>
            <w:tcW w:w="2195" w:type="dxa"/>
            <w:vAlign w:val="center"/>
          </w:tcPr>
          <w:p>
            <w:pPr>
              <w:widowControl/>
              <w:jc w:val="left"/>
              <w:rPr>
                <w:rFonts w:cs="宋体"/>
                <w:b/>
                <w:bCs/>
                <w:kern w:val="0"/>
                <w:szCs w:val="21"/>
              </w:rPr>
            </w:pPr>
            <w:r>
              <w:rPr>
                <w:rFonts w:hint="eastAsia" w:cs="宋体"/>
                <w:b/>
                <w:bCs/>
                <w:kern w:val="0"/>
                <w:szCs w:val="21"/>
              </w:rPr>
              <w:t>养殖设备</w:t>
            </w:r>
          </w:p>
        </w:tc>
        <w:tc>
          <w:tcPr>
            <w:tcW w:w="875" w:type="dxa"/>
            <w:vAlign w:val="center"/>
          </w:tcPr>
          <w:p>
            <w:pPr>
              <w:widowControl/>
              <w:jc w:val="center"/>
              <w:rPr>
                <w:rFonts w:cs="宋体"/>
                <w:b/>
                <w:bCs/>
                <w:kern w:val="0"/>
                <w:szCs w:val="21"/>
              </w:rPr>
            </w:pPr>
          </w:p>
        </w:tc>
        <w:tc>
          <w:tcPr>
            <w:tcW w:w="1021" w:type="dxa"/>
            <w:vAlign w:val="center"/>
          </w:tcPr>
          <w:p>
            <w:pPr>
              <w:widowControl/>
              <w:jc w:val="center"/>
              <w:rPr>
                <w:b/>
                <w:bCs/>
                <w:kern w:val="0"/>
                <w:sz w:val="24"/>
              </w:rPr>
            </w:pPr>
            <w:r>
              <w:rPr>
                <w:rFonts w:hint="eastAsia"/>
                <w:b/>
                <w:bCs/>
                <w:kern w:val="0"/>
                <w:sz w:val="24"/>
              </w:rPr>
              <w:t>39</w:t>
            </w:r>
          </w:p>
        </w:tc>
        <w:tc>
          <w:tcPr>
            <w:tcW w:w="1417" w:type="dxa"/>
            <w:shd w:val="clear" w:color="auto" w:fill="auto"/>
            <w:vAlign w:val="center"/>
          </w:tcPr>
          <w:p>
            <w:pPr>
              <w:widowControl/>
              <w:jc w:val="center"/>
              <w:rPr>
                <w:b/>
                <w:bCs/>
                <w:kern w:val="0"/>
                <w:sz w:val="24"/>
              </w:rPr>
            </w:pPr>
            <w:r>
              <w:rPr>
                <w:b/>
                <w:bCs/>
                <w:kern w:val="0"/>
                <w:sz w:val="24"/>
              </w:rPr>
              <w:t>52</w:t>
            </w:r>
            <w:r>
              <w:rPr>
                <w:rFonts w:hint="eastAsia"/>
                <w:b/>
                <w:bCs/>
                <w:kern w:val="0"/>
                <w:sz w:val="24"/>
              </w:rPr>
              <w:t>2.00</w:t>
            </w:r>
          </w:p>
        </w:tc>
        <w:tc>
          <w:tcPr>
            <w:tcW w:w="1134" w:type="dxa"/>
            <w:shd w:val="clear" w:color="auto" w:fill="auto"/>
            <w:vAlign w:val="center"/>
          </w:tcPr>
          <w:p>
            <w:pPr>
              <w:widowControl/>
              <w:jc w:val="center"/>
              <w:rPr>
                <w:b/>
                <w:bCs/>
                <w:kern w:val="0"/>
                <w:sz w:val="24"/>
              </w:rPr>
            </w:pPr>
            <w:r>
              <w:rPr>
                <w:rFonts w:hint="eastAsia"/>
                <w:b/>
                <w:bCs/>
                <w:kern w:val="0"/>
                <w:sz w:val="24"/>
              </w:rPr>
              <w:t>188.30</w:t>
            </w:r>
          </w:p>
        </w:tc>
        <w:tc>
          <w:tcPr>
            <w:tcW w:w="1088" w:type="dxa"/>
            <w:shd w:val="clear" w:color="auto" w:fill="auto"/>
            <w:vAlign w:val="center"/>
          </w:tcPr>
          <w:p>
            <w:pPr>
              <w:widowControl/>
              <w:jc w:val="center"/>
              <w:rPr>
                <w:b/>
                <w:bCs/>
                <w:kern w:val="0"/>
                <w:sz w:val="24"/>
              </w:rPr>
            </w:pPr>
            <w:r>
              <w:rPr>
                <w:rFonts w:hint="eastAsia"/>
                <w:b/>
                <w:bCs/>
                <w:kern w:val="0"/>
                <w:sz w:val="24"/>
              </w:rPr>
              <w:t>333.70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w:t>
            </w:r>
          </w:p>
        </w:tc>
        <w:tc>
          <w:tcPr>
            <w:tcW w:w="2195" w:type="dxa"/>
            <w:vAlign w:val="center"/>
          </w:tcPr>
          <w:p>
            <w:pPr>
              <w:widowControl/>
              <w:jc w:val="left"/>
              <w:rPr>
                <w:rFonts w:cs="宋体"/>
                <w:kern w:val="0"/>
                <w:szCs w:val="21"/>
              </w:rPr>
            </w:pPr>
            <w:r>
              <w:rPr>
                <w:rFonts w:hint="eastAsia"/>
                <w:szCs w:val="21"/>
              </w:rPr>
              <w:t>自动喂料集成设备</w:t>
            </w:r>
          </w:p>
        </w:tc>
        <w:tc>
          <w:tcPr>
            <w:tcW w:w="875" w:type="dxa"/>
            <w:vAlign w:val="center"/>
          </w:tcPr>
          <w:p>
            <w:pPr>
              <w:widowControl/>
              <w:jc w:val="center"/>
              <w:rPr>
                <w:rFonts w:cs="宋体"/>
                <w:kern w:val="0"/>
                <w:szCs w:val="21"/>
              </w:rPr>
            </w:pPr>
            <w:r>
              <w:rPr>
                <w:rFonts w:hint="eastAsia" w:cs="宋体"/>
                <w:kern w:val="0"/>
                <w:szCs w:val="21"/>
              </w:rPr>
              <w:t>套</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30.00</w:t>
            </w:r>
          </w:p>
        </w:tc>
        <w:tc>
          <w:tcPr>
            <w:tcW w:w="1134" w:type="dxa"/>
            <w:shd w:val="clear" w:color="auto" w:fill="auto"/>
            <w:vAlign w:val="center"/>
          </w:tcPr>
          <w:p>
            <w:pPr>
              <w:widowControl/>
              <w:jc w:val="center"/>
              <w:rPr>
                <w:rFonts w:cs="宋体"/>
                <w:kern w:val="0"/>
                <w:szCs w:val="21"/>
              </w:rPr>
            </w:pPr>
            <w:r>
              <w:rPr>
                <w:rFonts w:hint="eastAsia" w:cs="宋体"/>
                <w:kern w:val="0"/>
                <w:szCs w:val="21"/>
              </w:rPr>
              <w:t>30.00</w:t>
            </w:r>
          </w:p>
        </w:tc>
        <w:tc>
          <w:tcPr>
            <w:tcW w:w="1088" w:type="dxa"/>
            <w:shd w:val="clear" w:color="auto" w:fill="auto"/>
            <w:vAlign w:val="center"/>
          </w:tcPr>
          <w:p>
            <w:pPr>
              <w:widowControl/>
              <w:jc w:val="center"/>
              <w:rPr>
                <w:rFonts w:cs="宋体"/>
                <w:kern w:val="0"/>
                <w:szCs w:val="21"/>
              </w:rPr>
            </w:pPr>
            <w:r>
              <w:rPr>
                <w:rFonts w:hint="eastAsia" w:cs="宋体"/>
                <w:kern w:val="0"/>
                <w:szCs w:val="21"/>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（2）</w:t>
            </w:r>
          </w:p>
        </w:tc>
        <w:tc>
          <w:tcPr>
            <w:tcW w:w="2195" w:type="dxa"/>
            <w:vAlign w:val="center"/>
          </w:tcPr>
          <w:p>
            <w:pPr>
              <w:widowControl/>
              <w:jc w:val="left"/>
              <w:rPr>
                <w:rFonts w:cs="宋体"/>
                <w:kern w:val="0"/>
                <w:szCs w:val="21"/>
              </w:rPr>
            </w:pPr>
            <w:r>
              <w:rPr>
                <w:rFonts w:hint="eastAsia"/>
                <w:szCs w:val="21"/>
              </w:rPr>
              <w:t>环境控制集成设备</w:t>
            </w:r>
          </w:p>
        </w:tc>
        <w:tc>
          <w:tcPr>
            <w:tcW w:w="875" w:type="dxa"/>
            <w:vAlign w:val="center"/>
          </w:tcPr>
          <w:p>
            <w:pPr>
              <w:widowControl/>
              <w:jc w:val="center"/>
              <w:rPr>
                <w:rFonts w:cs="宋体"/>
                <w:kern w:val="0"/>
                <w:szCs w:val="21"/>
              </w:rPr>
            </w:pPr>
            <w:r>
              <w:rPr>
                <w:rFonts w:hint="eastAsia" w:cs="宋体"/>
                <w:kern w:val="0"/>
                <w:szCs w:val="21"/>
              </w:rPr>
              <w:t>套</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48.00</w:t>
            </w:r>
          </w:p>
        </w:tc>
        <w:tc>
          <w:tcPr>
            <w:tcW w:w="1134" w:type="dxa"/>
            <w:shd w:val="clear" w:color="auto" w:fill="auto"/>
            <w:vAlign w:val="center"/>
          </w:tcPr>
          <w:p>
            <w:pPr>
              <w:widowControl/>
              <w:jc w:val="center"/>
              <w:rPr>
                <w:rFonts w:cs="宋体"/>
                <w:kern w:val="0"/>
                <w:szCs w:val="21"/>
              </w:rPr>
            </w:pPr>
            <w:r>
              <w:rPr>
                <w:rFonts w:hint="eastAsia" w:cs="宋体"/>
                <w:kern w:val="0"/>
                <w:szCs w:val="21"/>
              </w:rPr>
              <w:t>48.00</w:t>
            </w:r>
          </w:p>
        </w:tc>
        <w:tc>
          <w:tcPr>
            <w:tcW w:w="1088" w:type="dxa"/>
            <w:shd w:val="clear" w:color="auto" w:fill="auto"/>
            <w:vAlign w:val="center"/>
          </w:tcPr>
          <w:p>
            <w:pPr>
              <w:widowControl/>
              <w:jc w:val="center"/>
              <w:rPr>
                <w:rFonts w:cs="宋体"/>
                <w:kern w:val="0"/>
                <w:szCs w:val="21"/>
              </w:rPr>
            </w:pPr>
            <w:r>
              <w:rPr>
                <w:rFonts w:hint="eastAsia" w:cs="宋体"/>
                <w:kern w:val="0"/>
                <w:szCs w:val="21"/>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（3）</w:t>
            </w:r>
          </w:p>
        </w:tc>
        <w:tc>
          <w:tcPr>
            <w:tcW w:w="2195" w:type="dxa"/>
            <w:vAlign w:val="center"/>
          </w:tcPr>
          <w:p>
            <w:pPr>
              <w:widowControl/>
              <w:jc w:val="left"/>
              <w:rPr>
                <w:rFonts w:cs="宋体"/>
                <w:kern w:val="0"/>
                <w:szCs w:val="21"/>
              </w:rPr>
            </w:pPr>
            <w:r>
              <w:rPr>
                <w:rFonts w:hint="eastAsia"/>
                <w:szCs w:val="21"/>
              </w:rPr>
              <w:t>漏缝地板</w:t>
            </w:r>
          </w:p>
        </w:tc>
        <w:tc>
          <w:tcPr>
            <w:tcW w:w="875" w:type="dxa"/>
            <w:vAlign w:val="center"/>
          </w:tcPr>
          <w:p>
            <w:pPr>
              <w:widowControl/>
              <w:jc w:val="center"/>
              <w:rPr>
                <w:rFonts w:cs="宋体"/>
                <w:kern w:val="0"/>
                <w:szCs w:val="21"/>
              </w:rPr>
            </w:pPr>
            <w:r>
              <w:rPr>
                <w:rFonts w:hint="eastAsia" w:cs="宋体"/>
                <w:kern w:val="0"/>
                <w:szCs w:val="21"/>
              </w:rPr>
              <w:t>批</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1</w:t>
            </w:r>
            <w:r>
              <w:rPr>
                <w:rFonts w:hint="eastAsia" w:cs="宋体"/>
                <w:kern w:val="0"/>
                <w:szCs w:val="21"/>
              </w:rPr>
              <w:t>09</w:t>
            </w:r>
            <w:r>
              <w:rPr>
                <w:rFonts w:cs="宋体"/>
                <w:kern w:val="0"/>
                <w:szCs w:val="21"/>
              </w:rPr>
              <w:t>.00</w:t>
            </w:r>
          </w:p>
        </w:tc>
        <w:tc>
          <w:tcPr>
            <w:tcW w:w="1134" w:type="dxa"/>
            <w:shd w:val="clear" w:color="auto" w:fill="auto"/>
            <w:vAlign w:val="center"/>
          </w:tcPr>
          <w:p>
            <w:pPr>
              <w:widowControl/>
              <w:jc w:val="center"/>
              <w:rPr>
                <w:rFonts w:cs="宋体"/>
                <w:kern w:val="0"/>
                <w:szCs w:val="21"/>
              </w:rPr>
            </w:pPr>
            <w:r>
              <w:rPr>
                <w:rFonts w:hint="eastAsia" w:cs="宋体"/>
                <w:kern w:val="0"/>
                <w:szCs w:val="21"/>
              </w:rPr>
              <w:t>109.00</w:t>
            </w:r>
          </w:p>
        </w:tc>
        <w:tc>
          <w:tcPr>
            <w:tcW w:w="1088" w:type="dxa"/>
            <w:shd w:val="clear" w:color="auto" w:fill="auto"/>
            <w:vAlign w:val="center"/>
          </w:tcPr>
          <w:p>
            <w:pPr>
              <w:widowControl/>
              <w:jc w:val="center"/>
              <w:rPr>
                <w:rFonts w:cs="宋体"/>
                <w:kern w:val="0"/>
                <w:szCs w:val="21"/>
              </w:rPr>
            </w:pPr>
            <w:r>
              <w:rPr>
                <w:rFonts w:hint="eastAsia" w:cs="宋体"/>
                <w:kern w:val="0"/>
                <w:szCs w:val="21"/>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（4）</w:t>
            </w:r>
          </w:p>
        </w:tc>
        <w:tc>
          <w:tcPr>
            <w:tcW w:w="2195" w:type="dxa"/>
            <w:vAlign w:val="center"/>
          </w:tcPr>
          <w:p>
            <w:pPr>
              <w:widowControl/>
              <w:jc w:val="left"/>
              <w:rPr>
                <w:rFonts w:cs="宋体"/>
                <w:kern w:val="0"/>
                <w:szCs w:val="21"/>
              </w:rPr>
            </w:pPr>
            <w:r>
              <w:rPr>
                <w:rFonts w:hint="eastAsia"/>
                <w:szCs w:val="21"/>
              </w:rPr>
              <w:t>产床</w:t>
            </w:r>
          </w:p>
        </w:tc>
        <w:tc>
          <w:tcPr>
            <w:tcW w:w="875" w:type="dxa"/>
            <w:vAlign w:val="center"/>
          </w:tcPr>
          <w:p>
            <w:pPr>
              <w:widowControl/>
              <w:jc w:val="center"/>
              <w:rPr>
                <w:rFonts w:cs="宋体"/>
                <w:kern w:val="0"/>
                <w:szCs w:val="21"/>
              </w:rPr>
            </w:pPr>
            <w:r>
              <w:rPr>
                <w:rFonts w:hint="eastAsia" w:cs="宋体"/>
                <w:kern w:val="0"/>
                <w:szCs w:val="21"/>
              </w:rPr>
              <w:t>批</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48.00</w:t>
            </w:r>
          </w:p>
        </w:tc>
        <w:tc>
          <w:tcPr>
            <w:tcW w:w="1134" w:type="dxa"/>
            <w:shd w:val="clear" w:color="auto" w:fill="auto"/>
            <w:vAlign w:val="center"/>
          </w:tcPr>
          <w:p>
            <w:pPr>
              <w:widowControl/>
              <w:jc w:val="center"/>
              <w:rPr>
                <w:rFonts w:cs="宋体"/>
                <w:kern w:val="0"/>
                <w:szCs w:val="21"/>
              </w:rPr>
            </w:pPr>
            <w:r>
              <w:rPr>
                <w:rFonts w:hint="eastAsia" w:cs="宋体"/>
                <w:kern w:val="0"/>
                <w:szCs w:val="21"/>
              </w:rPr>
              <w:t>1.30</w:t>
            </w:r>
          </w:p>
        </w:tc>
        <w:tc>
          <w:tcPr>
            <w:tcW w:w="1088" w:type="dxa"/>
            <w:shd w:val="clear" w:color="auto" w:fill="auto"/>
            <w:vAlign w:val="center"/>
          </w:tcPr>
          <w:p>
            <w:pPr>
              <w:widowControl/>
              <w:jc w:val="center"/>
              <w:rPr>
                <w:rFonts w:cs="宋体"/>
                <w:kern w:val="0"/>
                <w:szCs w:val="21"/>
              </w:rPr>
            </w:pPr>
            <w:r>
              <w:rPr>
                <w:rFonts w:hint="eastAsia" w:cs="宋体"/>
                <w:kern w:val="0"/>
                <w:szCs w:val="21"/>
              </w:rPr>
              <w:t>47.70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（5）</w:t>
            </w:r>
          </w:p>
        </w:tc>
        <w:tc>
          <w:tcPr>
            <w:tcW w:w="2195" w:type="dxa"/>
            <w:vAlign w:val="center"/>
          </w:tcPr>
          <w:p>
            <w:pPr>
              <w:widowControl/>
              <w:jc w:val="left"/>
              <w:rPr>
                <w:rFonts w:cs="宋体"/>
                <w:kern w:val="0"/>
                <w:szCs w:val="21"/>
              </w:rPr>
            </w:pPr>
            <w:r>
              <w:rPr>
                <w:rFonts w:hint="eastAsia"/>
                <w:szCs w:val="21"/>
              </w:rPr>
              <w:t>保育高床</w:t>
            </w:r>
          </w:p>
        </w:tc>
        <w:tc>
          <w:tcPr>
            <w:tcW w:w="875" w:type="dxa"/>
            <w:vAlign w:val="center"/>
          </w:tcPr>
          <w:p>
            <w:pPr>
              <w:widowControl/>
              <w:jc w:val="center"/>
              <w:rPr>
                <w:rFonts w:cs="宋体"/>
                <w:kern w:val="0"/>
                <w:szCs w:val="21"/>
              </w:rPr>
            </w:pPr>
            <w:r>
              <w:rPr>
                <w:rFonts w:hint="eastAsia" w:cs="宋体"/>
                <w:kern w:val="0"/>
                <w:szCs w:val="21"/>
              </w:rPr>
              <w:t>批</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12.00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（6）</w:t>
            </w:r>
          </w:p>
        </w:tc>
        <w:tc>
          <w:tcPr>
            <w:tcW w:w="2195" w:type="dxa"/>
            <w:vAlign w:val="center"/>
          </w:tcPr>
          <w:p>
            <w:pPr>
              <w:widowControl/>
              <w:jc w:val="left"/>
              <w:rPr>
                <w:rFonts w:cs="宋体"/>
                <w:kern w:val="0"/>
                <w:szCs w:val="21"/>
              </w:rPr>
            </w:pPr>
            <w:r>
              <w:rPr>
                <w:rFonts w:hint="eastAsia"/>
                <w:szCs w:val="21"/>
              </w:rPr>
              <w:t>料槽</w:t>
            </w:r>
          </w:p>
        </w:tc>
        <w:tc>
          <w:tcPr>
            <w:tcW w:w="875" w:type="dxa"/>
            <w:vAlign w:val="center"/>
          </w:tcPr>
          <w:p>
            <w:pPr>
              <w:widowControl/>
              <w:jc w:val="center"/>
              <w:rPr>
                <w:rFonts w:cs="宋体"/>
                <w:kern w:val="0"/>
                <w:szCs w:val="21"/>
              </w:rPr>
            </w:pPr>
            <w:r>
              <w:rPr>
                <w:rFonts w:hint="eastAsia" w:cs="宋体"/>
                <w:kern w:val="0"/>
                <w:szCs w:val="21"/>
              </w:rPr>
              <w:t>批</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48.</w:t>
            </w:r>
            <w:r>
              <w:rPr>
                <w:rFonts w:hint="eastAsia" w:cs="宋体"/>
                <w:kern w:val="0"/>
                <w:szCs w:val="21"/>
              </w:rPr>
              <w:t>6</w:t>
            </w:r>
            <w:r>
              <w:rPr>
                <w:rFonts w:cs="宋体"/>
                <w:kern w:val="0"/>
                <w:szCs w:val="21"/>
              </w:rPr>
              <w:t>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48.60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（7）</w:t>
            </w:r>
          </w:p>
        </w:tc>
        <w:tc>
          <w:tcPr>
            <w:tcW w:w="2195" w:type="dxa"/>
            <w:vAlign w:val="center"/>
          </w:tcPr>
          <w:p>
            <w:pPr>
              <w:widowControl/>
              <w:jc w:val="left"/>
              <w:rPr>
                <w:rFonts w:cs="宋体"/>
                <w:kern w:val="0"/>
                <w:szCs w:val="21"/>
              </w:rPr>
            </w:pPr>
            <w:r>
              <w:rPr>
                <w:rFonts w:hint="eastAsia"/>
                <w:szCs w:val="21"/>
              </w:rPr>
              <w:t>围栏</w:t>
            </w:r>
          </w:p>
        </w:tc>
        <w:tc>
          <w:tcPr>
            <w:tcW w:w="875" w:type="dxa"/>
            <w:vAlign w:val="center"/>
          </w:tcPr>
          <w:p>
            <w:pPr>
              <w:widowControl/>
              <w:jc w:val="center"/>
              <w:rPr>
                <w:rFonts w:cs="宋体"/>
                <w:kern w:val="0"/>
                <w:szCs w:val="21"/>
              </w:rPr>
            </w:pPr>
            <w:r>
              <w:rPr>
                <w:rFonts w:hint="eastAsia" w:cs="宋体"/>
                <w:kern w:val="0"/>
                <w:szCs w:val="21"/>
              </w:rPr>
              <w:t>批</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54.00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54.00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（8）</w:t>
            </w:r>
          </w:p>
        </w:tc>
        <w:tc>
          <w:tcPr>
            <w:tcW w:w="2195" w:type="dxa"/>
            <w:vAlign w:val="center"/>
          </w:tcPr>
          <w:p>
            <w:pPr>
              <w:widowControl/>
              <w:jc w:val="left"/>
              <w:rPr>
                <w:szCs w:val="21"/>
              </w:rPr>
            </w:pPr>
            <w:r>
              <w:rPr>
                <w:rFonts w:hint="eastAsia"/>
                <w:szCs w:val="21"/>
              </w:rPr>
              <w:t>猪舍自动高温高压</w:t>
            </w:r>
          </w:p>
          <w:p>
            <w:pPr>
              <w:widowControl/>
              <w:jc w:val="left"/>
              <w:rPr>
                <w:rFonts w:cs="宋体"/>
                <w:kern w:val="0"/>
                <w:szCs w:val="21"/>
              </w:rPr>
            </w:pPr>
            <w:r>
              <w:rPr>
                <w:rFonts w:hint="eastAsia"/>
                <w:szCs w:val="21"/>
              </w:rPr>
              <w:t>雾化消毒站及管线</w:t>
            </w:r>
          </w:p>
        </w:tc>
        <w:tc>
          <w:tcPr>
            <w:tcW w:w="875" w:type="dxa"/>
            <w:vAlign w:val="center"/>
          </w:tcPr>
          <w:p>
            <w:pPr>
              <w:widowControl/>
              <w:jc w:val="center"/>
              <w:rPr>
                <w:rFonts w:cs="宋体"/>
                <w:kern w:val="0"/>
                <w:szCs w:val="21"/>
              </w:rPr>
            </w:pPr>
            <w:r>
              <w:rPr>
                <w:rFonts w:hint="eastAsia" w:cs="宋体"/>
                <w:kern w:val="0"/>
                <w:szCs w:val="21"/>
              </w:rPr>
              <w:t>套</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36.00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36.00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（9）</w:t>
            </w:r>
          </w:p>
        </w:tc>
        <w:tc>
          <w:tcPr>
            <w:tcW w:w="2195" w:type="dxa"/>
            <w:vAlign w:val="center"/>
          </w:tcPr>
          <w:p>
            <w:pPr>
              <w:widowControl/>
              <w:jc w:val="left"/>
              <w:rPr>
                <w:rFonts w:cs="宋体"/>
                <w:kern w:val="0"/>
                <w:szCs w:val="21"/>
              </w:rPr>
            </w:pPr>
            <w:r>
              <w:rPr>
                <w:rFonts w:hint="eastAsia"/>
                <w:szCs w:val="21"/>
              </w:rPr>
              <w:t>供暖设备</w:t>
            </w:r>
          </w:p>
        </w:tc>
        <w:tc>
          <w:tcPr>
            <w:tcW w:w="875" w:type="dxa"/>
            <w:vAlign w:val="center"/>
          </w:tcPr>
          <w:p>
            <w:pPr>
              <w:widowControl/>
              <w:jc w:val="center"/>
              <w:rPr>
                <w:rFonts w:cs="宋体"/>
                <w:kern w:val="0"/>
                <w:szCs w:val="21"/>
              </w:rPr>
            </w:pPr>
            <w:r>
              <w:rPr>
                <w:rFonts w:hint="eastAsia" w:cs="宋体"/>
                <w:kern w:val="0"/>
                <w:szCs w:val="21"/>
              </w:rPr>
              <w:t>套</w:t>
            </w:r>
          </w:p>
        </w:tc>
        <w:tc>
          <w:tcPr>
            <w:tcW w:w="1021" w:type="dxa"/>
            <w:vAlign w:val="center"/>
          </w:tcPr>
          <w:p>
            <w:pPr>
              <w:widowControl/>
              <w:jc w:val="center"/>
              <w:rPr>
                <w:rFonts w:cs="宋体"/>
                <w:kern w:val="0"/>
                <w:szCs w:val="21"/>
              </w:rPr>
            </w:pPr>
            <w:r>
              <w:rPr>
                <w:rFonts w:hint="eastAsia" w:cs="宋体"/>
                <w:kern w:val="0"/>
                <w:szCs w:val="21"/>
              </w:rPr>
              <w:t>3</w:t>
            </w:r>
          </w:p>
        </w:tc>
        <w:tc>
          <w:tcPr>
            <w:tcW w:w="1417" w:type="dxa"/>
            <w:shd w:val="clear" w:color="auto" w:fill="auto"/>
            <w:vAlign w:val="center"/>
          </w:tcPr>
          <w:p>
            <w:pPr>
              <w:widowControl/>
              <w:jc w:val="center"/>
              <w:rPr>
                <w:rFonts w:cs="宋体"/>
                <w:kern w:val="0"/>
                <w:szCs w:val="21"/>
              </w:rPr>
            </w:pPr>
            <w:r>
              <w:rPr>
                <w:rFonts w:cs="宋体"/>
                <w:kern w:val="0"/>
                <w:szCs w:val="21"/>
              </w:rPr>
              <w:t>16.80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16.80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spacing w:val="-10"/>
                <w:kern w:val="0"/>
                <w:szCs w:val="21"/>
              </w:rPr>
            </w:pPr>
            <w:r>
              <w:rPr>
                <w:rFonts w:hint="eastAsia" w:cs="宋体"/>
                <w:spacing w:val="-10"/>
                <w:kern w:val="0"/>
                <w:szCs w:val="21"/>
              </w:rPr>
              <w:t>（10）</w:t>
            </w:r>
          </w:p>
        </w:tc>
        <w:tc>
          <w:tcPr>
            <w:tcW w:w="2195" w:type="dxa"/>
            <w:vAlign w:val="center"/>
          </w:tcPr>
          <w:p>
            <w:pPr>
              <w:widowControl/>
              <w:jc w:val="left"/>
              <w:rPr>
                <w:rFonts w:cs="宋体"/>
                <w:kern w:val="0"/>
                <w:szCs w:val="21"/>
              </w:rPr>
            </w:pPr>
            <w:r>
              <w:rPr>
                <w:rFonts w:hint="eastAsia"/>
                <w:szCs w:val="21"/>
              </w:rPr>
              <w:t>饲料储存、中转设备</w:t>
            </w:r>
          </w:p>
        </w:tc>
        <w:tc>
          <w:tcPr>
            <w:tcW w:w="875" w:type="dxa"/>
            <w:vAlign w:val="center"/>
          </w:tcPr>
          <w:p>
            <w:pPr>
              <w:widowControl/>
              <w:jc w:val="center"/>
              <w:rPr>
                <w:rFonts w:cs="宋体"/>
                <w:kern w:val="0"/>
                <w:szCs w:val="21"/>
              </w:rPr>
            </w:pPr>
            <w:r>
              <w:rPr>
                <w:rFonts w:hint="eastAsia" w:cs="宋体"/>
                <w:kern w:val="0"/>
                <w:szCs w:val="21"/>
              </w:rPr>
              <w:t>套</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20.00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spacing w:val="-10"/>
                <w:kern w:val="0"/>
                <w:szCs w:val="21"/>
              </w:rPr>
            </w:pPr>
            <w:r>
              <w:rPr>
                <w:rFonts w:hint="eastAsia" w:cs="宋体"/>
                <w:spacing w:val="-10"/>
                <w:kern w:val="0"/>
                <w:szCs w:val="21"/>
              </w:rPr>
              <w:t>（11）</w:t>
            </w:r>
          </w:p>
        </w:tc>
        <w:tc>
          <w:tcPr>
            <w:tcW w:w="2195" w:type="dxa"/>
            <w:vAlign w:val="center"/>
          </w:tcPr>
          <w:p>
            <w:pPr>
              <w:widowControl/>
              <w:jc w:val="left"/>
              <w:rPr>
                <w:rFonts w:cs="宋体"/>
                <w:kern w:val="0"/>
                <w:szCs w:val="21"/>
              </w:rPr>
            </w:pPr>
            <w:r>
              <w:rPr>
                <w:rFonts w:hint="eastAsia"/>
                <w:szCs w:val="21"/>
              </w:rPr>
              <w:t>刮粪机</w:t>
            </w:r>
          </w:p>
        </w:tc>
        <w:tc>
          <w:tcPr>
            <w:tcW w:w="875" w:type="dxa"/>
            <w:vAlign w:val="center"/>
          </w:tcPr>
          <w:p>
            <w:pPr>
              <w:widowControl/>
              <w:jc w:val="center"/>
              <w:rPr>
                <w:rFonts w:cs="宋体"/>
                <w:kern w:val="0"/>
                <w:szCs w:val="21"/>
              </w:rPr>
            </w:pPr>
            <w:r>
              <w:rPr>
                <w:rFonts w:hint="eastAsia" w:cs="宋体"/>
                <w:kern w:val="0"/>
                <w:szCs w:val="21"/>
              </w:rPr>
              <w:t>套</w:t>
            </w:r>
          </w:p>
        </w:tc>
        <w:tc>
          <w:tcPr>
            <w:tcW w:w="1021" w:type="dxa"/>
            <w:vAlign w:val="center"/>
          </w:tcPr>
          <w:p>
            <w:pPr>
              <w:widowControl/>
              <w:jc w:val="center"/>
              <w:rPr>
                <w:rFonts w:cs="宋体"/>
                <w:kern w:val="0"/>
                <w:szCs w:val="21"/>
              </w:rPr>
            </w:pPr>
            <w:r>
              <w:rPr>
                <w:rFonts w:hint="eastAsia" w:cs="宋体"/>
                <w:kern w:val="0"/>
                <w:szCs w:val="21"/>
              </w:rPr>
              <w:t>16</w:t>
            </w:r>
          </w:p>
        </w:tc>
        <w:tc>
          <w:tcPr>
            <w:tcW w:w="1417" w:type="dxa"/>
            <w:shd w:val="clear" w:color="auto" w:fill="auto"/>
            <w:vAlign w:val="center"/>
          </w:tcPr>
          <w:p>
            <w:pPr>
              <w:widowControl/>
              <w:jc w:val="center"/>
              <w:rPr>
                <w:rFonts w:cs="宋体"/>
                <w:kern w:val="0"/>
                <w:szCs w:val="21"/>
              </w:rPr>
            </w:pPr>
            <w:r>
              <w:rPr>
                <w:rFonts w:cs="宋体"/>
                <w:kern w:val="0"/>
                <w:szCs w:val="21"/>
              </w:rPr>
              <w:t>28.80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28.80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spacing w:val="-10"/>
                <w:kern w:val="0"/>
                <w:szCs w:val="21"/>
              </w:rPr>
            </w:pPr>
            <w:r>
              <w:rPr>
                <w:rFonts w:hint="eastAsia" w:cs="宋体"/>
                <w:spacing w:val="-10"/>
                <w:kern w:val="0"/>
                <w:szCs w:val="21"/>
              </w:rPr>
              <w:t>（12）</w:t>
            </w:r>
          </w:p>
        </w:tc>
        <w:tc>
          <w:tcPr>
            <w:tcW w:w="2195" w:type="dxa"/>
            <w:vAlign w:val="center"/>
          </w:tcPr>
          <w:p>
            <w:pPr>
              <w:widowControl/>
              <w:jc w:val="left"/>
              <w:rPr>
                <w:rFonts w:cs="宋体"/>
                <w:kern w:val="0"/>
                <w:szCs w:val="21"/>
              </w:rPr>
            </w:pPr>
            <w:r>
              <w:rPr>
                <w:rFonts w:hint="eastAsia"/>
                <w:szCs w:val="21"/>
              </w:rPr>
              <w:t>智能饲喂站</w:t>
            </w:r>
          </w:p>
        </w:tc>
        <w:tc>
          <w:tcPr>
            <w:tcW w:w="875" w:type="dxa"/>
            <w:vAlign w:val="center"/>
          </w:tcPr>
          <w:p>
            <w:pPr>
              <w:widowControl/>
              <w:jc w:val="center"/>
              <w:rPr>
                <w:rFonts w:cs="宋体"/>
                <w:kern w:val="0"/>
                <w:szCs w:val="21"/>
              </w:rPr>
            </w:pPr>
            <w:r>
              <w:rPr>
                <w:rFonts w:hint="eastAsia" w:cs="宋体"/>
                <w:kern w:val="0"/>
                <w:szCs w:val="21"/>
              </w:rPr>
              <w:t>套</w:t>
            </w:r>
          </w:p>
        </w:tc>
        <w:tc>
          <w:tcPr>
            <w:tcW w:w="1021" w:type="dxa"/>
            <w:vAlign w:val="center"/>
          </w:tcPr>
          <w:p>
            <w:pPr>
              <w:widowControl/>
              <w:jc w:val="center"/>
              <w:rPr>
                <w:rFonts w:cs="宋体"/>
                <w:kern w:val="0"/>
                <w:szCs w:val="21"/>
              </w:rPr>
            </w:pPr>
            <w:r>
              <w:rPr>
                <w:rFonts w:hint="eastAsia" w:cs="宋体"/>
                <w:kern w:val="0"/>
                <w:szCs w:val="21"/>
              </w:rPr>
              <w:t>10</w:t>
            </w:r>
          </w:p>
        </w:tc>
        <w:tc>
          <w:tcPr>
            <w:tcW w:w="1417" w:type="dxa"/>
            <w:shd w:val="clear" w:color="auto" w:fill="auto"/>
            <w:vAlign w:val="center"/>
          </w:tcPr>
          <w:p>
            <w:pPr>
              <w:widowControl/>
              <w:jc w:val="center"/>
              <w:rPr>
                <w:rFonts w:cs="宋体"/>
                <w:kern w:val="0"/>
                <w:szCs w:val="21"/>
              </w:rPr>
            </w:pPr>
            <w:r>
              <w:rPr>
                <w:rFonts w:cs="宋体"/>
                <w:kern w:val="0"/>
                <w:szCs w:val="21"/>
              </w:rPr>
              <w:t>54.00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54.00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spacing w:val="-10"/>
                <w:kern w:val="0"/>
                <w:szCs w:val="21"/>
              </w:rPr>
            </w:pPr>
            <w:r>
              <w:rPr>
                <w:rFonts w:hint="eastAsia" w:cs="宋体"/>
                <w:spacing w:val="-10"/>
                <w:kern w:val="0"/>
                <w:szCs w:val="21"/>
              </w:rPr>
              <w:t>（13）</w:t>
            </w:r>
          </w:p>
        </w:tc>
        <w:tc>
          <w:tcPr>
            <w:tcW w:w="2195" w:type="dxa"/>
            <w:vAlign w:val="center"/>
          </w:tcPr>
          <w:p>
            <w:pPr>
              <w:widowControl/>
              <w:jc w:val="left"/>
              <w:rPr>
                <w:rFonts w:cs="宋体"/>
                <w:kern w:val="0"/>
                <w:szCs w:val="21"/>
              </w:rPr>
            </w:pPr>
            <w:r>
              <w:rPr>
                <w:rFonts w:hint="eastAsia"/>
                <w:szCs w:val="21"/>
              </w:rPr>
              <w:t>清洗消毒烘干系统</w:t>
            </w:r>
          </w:p>
        </w:tc>
        <w:tc>
          <w:tcPr>
            <w:tcW w:w="875" w:type="dxa"/>
            <w:vAlign w:val="center"/>
          </w:tcPr>
          <w:p>
            <w:pPr>
              <w:widowControl/>
              <w:jc w:val="center"/>
              <w:rPr>
                <w:rFonts w:cs="宋体"/>
                <w:kern w:val="0"/>
                <w:szCs w:val="21"/>
              </w:rPr>
            </w:pPr>
            <w:r>
              <w:rPr>
                <w:rFonts w:hint="eastAsia" w:cs="宋体"/>
                <w:kern w:val="0"/>
                <w:szCs w:val="21"/>
              </w:rPr>
              <w:t>套</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16.80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16.80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2</w:t>
            </w:r>
          </w:p>
        </w:tc>
        <w:tc>
          <w:tcPr>
            <w:tcW w:w="2195" w:type="dxa"/>
            <w:vAlign w:val="center"/>
          </w:tcPr>
          <w:p>
            <w:pPr>
              <w:widowControl/>
              <w:jc w:val="left"/>
              <w:rPr>
                <w:rFonts w:cs="宋体"/>
                <w:b/>
                <w:bCs/>
                <w:kern w:val="0"/>
                <w:szCs w:val="21"/>
              </w:rPr>
            </w:pPr>
            <w:r>
              <w:rPr>
                <w:rFonts w:hint="eastAsia" w:cs="宋体"/>
                <w:b/>
                <w:bCs/>
                <w:kern w:val="0"/>
                <w:szCs w:val="21"/>
              </w:rPr>
              <w:t>检测实验设备</w:t>
            </w:r>
          </w:p>
        </w:tc>
        <w:tc>
          <w:tcPr>
            <w:tcW w:w="875" w:type="dxa"/>
            <w:vAlign w:val="center"/>
          </w:tcPr>
          <w:p>
            <w:pPr>
              <w:widowControl/>
              <w:jc w:val="center"/>
              <w:rPr>
                <w:rFonts w:cs="宋体"/>
                <w:b/>
                <w:bCs/>
                <w:kern w:val="0"/>
                <w:szCs w:val="21"/>
              </w:rPr>
            </w:pPr>
          </w:p>
        </w:tc>
        <w:tc>
          <w:tcPr>
            <w:tcW w:w="1021" w:type="dxa"/>
            <w:vAlign w:val="center"/>
          </w:tcPr>
          <w:p>
            <w:pPr>
              <w:widowControl/>
              <w:jc w:val="center"/>
              <w:rPr>
                <w:b/>
                <w:bCs/>
                <w:kern w:val="0"/>
                <w:sz w:val="24"/>
              </w:rPr>
            </w:pPr>
            <w:r>
              <w:rPr>
                <w:rFonts w:hint="eastAsia"/>
                <w:b/>
                <w:bCs/>
                <w:kern w:val="0"/>
                <w:sz w:val="24"/>
              </w:rPr>
              <w:t>7</w:t>
            </w:r>
          </w:p>
        </w:tc>
        <w:tc>
          <w:tcPr>
            <w:tcW w:w="1417" w:type="dxa"/>
            <w:shd w:val="clear" w:color="auto" w:fill="auto"/>
            <w:vAlign w:val="center"/>
          </w:tcPr>
          <w:p>
            <w:pPr>
              <w:widowControl/>
              <w:jc w:val="center"/>
              <w:rPr>
                <w:b/>
                <w:bCs/>
                <w:kern w:val="0"/>
                <w:sz w:val="24"/>
              </w:rPr>
            </w:pPr>
            <w:r>
              <w:rPr>
                <w:b/>
                <w:bCs/>
                <w:kern w:val="0"/>
                <w:sz w:val="24"/>
              </w:rPr>
              <w:t>91.00</w:t>
            </w:r>
          </w:p>
        </w:tc>
        <w:tc>
          <w:tcPr>
            <w:tcW w:w="1134" w:type="dxa"/>
            <w:shd w:val="clear" w:color="auto" w:fill="auto"/>
            <w:vAlign w:val="center"/>
          </w:tcPr>
          <w:p>
            <w:pPr>
              <w:widowControl/>
              <w:jc w:val="center"/>
              <w:rPr>
                <w:b/>
                <w:bCs/>
                <w:kern w:val="0"/>
                <w:sz w:val="24"/>
              </w:rPr>
            </w:pPr>
            <w:r>
              <w:rPr>
                <w:rFonts w:hint="eastAsia"/>
                <w:b/>
                <w:bCs/>
                <w:kern w:val="0"/>
                <w:sz w:val="24"/>
              </w:rPr>
              <w:t>0.00</w:t>
            </w:r>
          </w:p>
        </w:tc>
        <w:tc>
          <w:tcPr>
            <w:tcW w:w="1088" w:type="dxa"/>
            <w:shd w:val="clear" w:color="auto" w:fill="auto"/>
            <w:vAlign w:val="center"/>
          </w:tcPr>
          <w:p>
            <w:pPr>
              <w:widowControl/>
              <w:jc w:val="center"/>
              <w:rPr>
                <w:b/>
                <w:bCs/>
                <w:kern w:val="0"/>
                <w:sz w:val="24"/>
              </w:rPr>
            </w:pPr>
            <w:r>
              <w:rPr>
                <w:rFonts w:hint="eastAsia"/>
                <w:b/>
                <w:bCs/>
                <w:kern w:val="0"/>
                <w:sz w:val="24"/>
              </w:rPr>
              <w:t>91.00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w:t>
            </w:r>
          </w:p>
        </w:tc>
        <w:tc>
          <w:tcPr>
            <w:tcW w:w="2195" w:type="dxa"/>
            <w:vAlign w:val="center"/>
          </w:tcPr>
          <w:p>
            <w:pPr>
              <w:widowControl/>
              <w:jc w:val="left"/>
              <w:rPr>
                <w:rFonts w:cs="宋体"/>
                <w:kern w:val="0"/>
                <w:szCs w:val="21"/>
              </w:rPr>
            </w:pPr>
            <w:r>
              <w:rPr>
                <w:rFonts w:hint="eastAsia"/>
                <w:szCs w:val="21"/>
              </w:rPr>
              <w:t>养猪生产器械</w:t>
            </w:r>
          </w:p>
        </w:tc>
        <w:tc>
          <w:tcPr>
            <w:tcW w:w="875" w:type="dxa"/>
            <w:vAlign w:val="center"/>
          </w:tcPr>
          <w:p>
            <w:pPr>
              <w:widowControl/>
              <w:jc w:val="center"/>
              <w:rPr>
                <w:rFonts w:cs="宋体"/>
                <w:kern w:val="0"/>
                <w:szCs w:val="21"/>
              </w:rPr>
            </w:pPr>
            <w:r>
              <w:rPr>
                <w:rFonts w:hint="eastAsia"/>
                <w:szCs w:val="21"/>
              </w:rPr>
              <w:t>套</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30.00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（2）</w:t>
            </w:r>
          </w:p>
        </w:tc>
        <w:tc>
          <w:tcPr>
            <w:tcW w:w="2195" w:type="dxa"/>
            <w:vAlign w:val="center"/>
          </w:tcPr>
          <w:p>
            <w:pPr>
              <w:widowControl/>
              <w:jc w:val="left"/>
              <w:rPr>
                <w:rFonts w:cs="宋体"/>
                <w:kern w:val="0"/>
                <w:szCs w:val="21"/>
              </w:rPr>
            </w:pPr>
            <w:r>
              <w:rPr>
                <w:rFonts w:hint="eastAsia"/>
                <w:szCs w:val="21"/>
              </w:rPr>
              <w:t>精液生产设备</w:t>
            </w:r>
          </w:p>
        </w:tc>
        <w:tc>
          <w:tcPr>
            <w:tcW w:w="875" w:type="dxa"/>
            <w:vAlign w:val="center"/>
          </w:tcPr>
          <w:p>
            <w:pPr>
              <w:widowControl/>
              <w:jc w:val="center"/>
              <w:rPr>
                <w:rFonts w:cs="宋体"/>
                <w:kern w:val="0"/>
                <w:szCs w:val="21"/>
              </w:rPr>
            </w:pPr>
            <w:r>
              <w:rPr>
                <w:rFonts w:hint="eastAsia"/>
                <w:szCs w:val="21"/>
              </w:rPr>
              <w:t>套</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15.00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（3）</w:t>
            </w:r>
          </w:p>
        </w:tc>
        <w:tc>
          <w:tcPr>
            <w:tcW w:w="2195" w:type="dxa"/>
            <w:vAlign w:val="center"/>
          </w:tcPr>
          <w:p>
            <w:pPr>
              <w:widowControl/>
              <w:jc w:val="left"/>
              <w:rPr>
                <w:rFonts w:cs="宋体"/>
                <w:kern w:val="0"/>
                <w:szCs w:val="21"/>
              </w:rPr>
            </w:pPr>
            <w:r>
              <w:rPr>
                <w:rFonts w:hint="eastAsia"/>
                <w:szCs w:val="21"/>
              </w:rPr>
              <w:t>肉品质分析设备</w:t>
            </w:r>
          </w:p>
        </w:tc>
        <w:tc>
          <w:tcPr>
            <w:tcW w:w="875" w:type="dxa"/>
            <w:vAlign w:val="center"/>
          </w:tcPr>
          <w:p>
            <w:pPr>
              <w:widowControl/>
              <w:jc w:val="center"/>
              <w:rPr>
                <w:rFonts w:cs="宋体"/>
                <w:kern w:val="0"/>
                <w:szCs w:val="21"/>
              </w:rPr>
            </w:pPr>
            <w:r>
              <w:rPr>
                <w:rFonts w:hint="eastAsia"/>
                <w:szCs w:val="21"/>
              </w:rPr>
              <w:t>套</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25.00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25.00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（4）</w:t>
            </w:r>
          </w:p>
        </w:tc>
        <w:tc>
          <w:tcPr>
            <w:tcW w:w="2195" w:type="dxa"/>
            <w:vAlign w:val="center"/>
          </w:tcPr>
          <w:p>
            <w:pPr>
              <w:widowControl/>
              <w:jc w:val="left"/>
              <w:rPr>
                <w:rFonts w:cs="宋体"/>
                <w:kern w:val="0"/>
                <w:szCs w:val="21"/>
              </w:rPr>
            </w:pPr>
            <w:r>
              <w:rPr>
                <w:rFonts w:hint="eastAsia"/>
                <w:szCs w:val="21"/>
              </w:rPr>
              <w:t>实验台柜</w:t>
            </w:r>
          </w:p>
        </w:tc>
        <w:tc>
          <w:tcPr>
            <w:tcW w:w="875" w:type="dxa"/>
            <w:vAlign w:val="center"/>
          </w:tcPr>
          <w:p>
            <w:pPr>
              <w:widowControl/>
              <w:jc w:val="center"/>
              <w:rPr>
                <w:rFonts w:cs="宋体"/>
                <w:kern w:val="0"/>
                <w:szCs w:val="21"/>
              </w:rPr>
            </w:pPr>
            <w:r>
              <w:rPr>
                <w:rFonts w:hint="eastAsia"/>
                <w:szCs w:val="21"/>
              </w:rPr>
              <w:t>批</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9.00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（5）</w:t>
            </w:r>
          </w:p>
        </w:tc>
        <w:tc>
          <w:tcPr>
            <w:tcW w:w="2195" w:type="dxa"/>
            <w:vAlign w:val="center"/>
          </w:tcPr>
          <w:p>
            <w:pPr>
              <w:widowControl/>
              <w:jc w:val="left"/>
              <w:rPr>
                <w:rFonts w:cs="宋体"/>
                <w:kern w:val="0"/>
                <w:szCs w:val="21"/>
              </w:rPr>
            </w:pPr>
            <w:r>
              <w:rPr>
                <w:rFonts w:hint="eastAsia"/>
                <w:szCs w:val="21"/>
              </w:rPr>
              <w:t>兽用B超</w:t>
            </w:r>
          </w:p>
        </w:tc>
        <w:tc>
          <w:tcPr>
            <w:tcW w:w="875" w:type="dxa"/>
            <w:vAlign w:val="center"/>
          </w:tcPr>
          <w:p>
            <w:pPr>
              <w:widowControl/>
              <w:jc w:val="center"/>
              <w:rPr>
                <w:rFonts w:cs="宋体"/>
                <w:kern w:val="0"/>
                <w:szCs w:val="21"/>
              </w:rPr>
            </w:pPr>
            <w:r>
              <w:rPr>
                <w:rFonts w:hint="eastAsia"/>
                <w:szCs w:val="21"/>
              </w:rPr>
              <w:t>台</w:t>
            </w:r>
          </w:p>
        </w:tc>
        <w:tc>
          <w:tcPr>
            <w:tcW w:w="1021" w:type="dxa"/>
            <w:vAlign w:val="center"/>
          </w:tcPr>
          <w:p>
            <w:pPr>
              <w:widowControl/>
              <w:jc w:val="center"/>
              <w:rPr>
                <w:rFonts w:cs="宋体"/>
                <w:kern w:val="0"/>
                <w:szCs w:val="21"/>
              </w:rPr>
            </w:pPr>
            <w:r>
              <w:rPr>
                <w:rFonts w:hint="eastAsia" w:cs="宋体"/>
                <w:kern w:val="0"/>
                <w:szCs w:val="21"/>
              </w:rPr>
              <w:t>3</w:t>
            </w:r>
          </w:p>
        </w:tc>
        <w:tc>
          <w:tcPr>
            <w:tcW w:w="1417" w:type="dxa"/>
            <w:shd w:val="clear" w:color="auto" w:fill="auto"/>
            <w:vAlign w:val="center"/>
          </w:tcPr>
          <w:p>
            <w:pPr>
              <w:widowControl/>
              <w:jc w:val="center"/>
              <w:rPr>
                <w:rFonts w:cs="宋体"/>
                <w:kern w:val="0"/>
                <w:szCs w:val="21"/>
              </w:rPr>
            </w:pPr>
            <w:r>
              <w:rPr>
                <w:rFonts w:cs="宋体"/>
                <w:kern w:val="0"/>
                <w:szCs w:val="21"/>
              </w:rPr>
              <w:t>12.00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3</w:t>
            </w:r>
          </w:p>
        </w:tc>
        <w:tc>
          <w:tcPr>
            <w:tcW w:w="2195" w:type="dxa"/>
            <w:vAlign w:val="center"/>
          </w:tcPr>
          <w:p>
            <w:pPr>
              <w:widowControl/>
              <w:jc w:val="left"/>
              <w:rPr>
                <w:rFonts w:cs="宋体"/>
                <w:b/>
                <w:bCs/>
                <w:kern w:val="0"/>
                <w:szCs w:val="21"/>
              </w:rPr>
            </w:pPr>
            <w:r>
              <w:rPr>
                <w:rFonts w:hint="eastAsia" w:cs="宋体"/>
                <w:b/>
                <w:bCs/>
                <w:kern w:val="0"/>
                <w:szCs w:val="21"/>
              </w:rPr>
              <w:t>辅助设施设备</w:t>
            </w:r>
          </w:p>
        </w:tc>
        <w:tc>
          <w:tcPr>
            <w:tcW w:w="875" w:type="dxa"/>
            <w:vAlign w:val="center"/>
          </w:tcPr>
          <w:p>
            <w:pPr>
              <w:widowControl/>
              <w:jc w:val="center"/>
              <w:rPr>
                <w:rFonts w:cs="宋体"/>
                <w:b/>
                <w:bCs/>
                <w:kern w:val="0"/>
                <w:szCs w:val="21"/>
              </w:rPr>
            </w:pPr>
          </w:p>
        </w:tc>
        <w:tc>
          <w:tcPr>
            <w:tcW w:w="1021" w:type="dxa"/>
            <w:vAlign w:val="center"/>
          </w:tcPr>
          <w:p>
            <w:pPr>
              <w:widowControl/>
              <w:jc w:val="center"/>
              <w:rPr>
                <w:b/>
                <w:bCs/>
                <w:kern w:val="0"/>
                <w:sz w:val="24"/>
              </w:rPr>
            </w:pPr>
            <w:r>
              <w:rPr>
                <w:rFonts w:hint="eastAsia"/>
                <w:b/>
                <w:bCs/>
                <w:kern w:val="0"/>
                <w:sz w:val="24"/>
              </w:rPr>
              <w:t>9</w:t>
            </w:r>
          </w:p>
        </w:tc>
        <w:tc>
          <w:tcPr>
            <w:tcW w:w="1417" w:type="dxa"/>
            <w:shd w:val="clear" w:color="auto" w:fill="auto"/>
            <w:vAlign w:val="center"/>
          </w:tcPr>
          <w:p>
            <w:pPr>
              <w:widowControl/>
              <w:jc w:val="center"/>
              <w:rPr>
                <w:b/>
                <w:bCs/>
                <w:kern w:val="0"/>
                <w:sz w:val="24"/>
              </w:rPr>
            </w:pPr>
            <w:r>
              <w:rPr>
                <w:b/>
                <w:bCs/>
                <w:kern w:val="0"/>
                <w:sz w:val="24"/>
              </w:rPr>
              <w:t>135.00</w:t>
            </w:r>
          </w:p>
        </w:tc>
        <w:tc>
          <w:tcPr>
            <w:tcW w:w="1134" w:type="dxa"/>
            <w:shd w:val="clear" w:color="auto" w:fill="auto"/>
            <w:vAlign w:val="center"/>
          </w:tcPr>
          <w:p>
            <w:pPr>
              <w:widowControl/>
              <w:jc w:val="center"/>
              <w:rPr>
                <w:b/>
                <w:bCs/>
                <w:kern w:val="0"/>
                <w:sz w:val="24"/>
              </w:rPr>
            </w:pPr>
            <w:r>
              <w:rPr>
                <w:rFonts w:hint="eastAsia"/>
                <w:b/>
                <w:bCs/>
                <w:kern w:val="0"/>
                <w:sz w:val="24"/>
              </w:rPr>
              <w:t>0.00</w:t>
            </w:r>
          </w:p>
        </w:tc>
        <w:tc>
          <w:tcPr>
            <w:tcW w:w="1088" w:type="dxa"/>
            <w:shd w:val="clear" w:color="auto" w:fill="auto"/>
            <w:vAlign w:val="center"/>
          </w:tcPr>
          <w:p>
            <w:pPr>
              <w:widowControl/>
              <w:jc w:val="center"/>
              <w:rPr>
                <w:b/>
                <w:bCs/>
                <w:kern w:val="0"/>
                <w:sz w:val="24"/>
              </w:rPr>
            </w:pPr>
            <w:r>
              <w:rPr>
                <w:rFonts w:hint="eastAsia"/>
                <w:b/>
                <w:bCs/>
                <w:kern w:val="0"/>
                <w:sz w:val="24"/>
              </w:rPr>
              <w:t>135.00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w:t>
            </w:r>
          </w:p>
        </w:tc>
        <w:tc>
          <w:tcPr>
            <w:tcW w:w="2195" w:type="dxa"/>
            <w:vAlign w:val="center"/>
          </w:tcPr>
          <w:p>
            <w:pPr>
              <w:widowControl/>
              <w:jc w:val="left"/>
              <w:rPr>
                <w:rFonts w:cs="宋体"/>
                <w:kern w:val="0"/>
                <w:szCs w:val="21"/>
              </w:rPr>
            </w:pPr>
            <w:r>
              <w:rPr>
                <w:rFonts w:hint="eastAsia"/>
                <w:szCs w:val="21"/>
              </w:rPr>
              <w:t>猪粪高温发酵罐</w:t>
            </w:r>
          </w:p>
        </w:tc>
        <w:tc>
          <w:tcPr>
            <w:tcW w:w="875" w:type="dxa"/>
            <w:vAlign w:val="center"/>
          </w:tcPr>
          <w:p>
            <w:pPr>
              <w:widowControl/>
              <w:jc w:val="center"/>
              <w:rPr>
                <w:rFonts w:cs="宋体"/>
                <w:kern w:val="0"/>
                <w:szCs w:val="21"/>
              </w:rPr>
            </w:pPr>
            <w:r>
              <w:rPr>
                <w:rFonts w:hint="eastAsia"/>
                <w:szCs w:val="21"/>
              </w:rPr>
              <w:t>套</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80.00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80.00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（2）</w:t>
            </w:r>
          </w:p>
        </w:tc>
        <w:tc>
          <w:tcPr>
            <w:tcW w:w="2195" w:type="dxa"/>
            <w:vAlign w:val="center"/>
          </w:tcPr>
          <w:p>
            <w:pPr>
              <w:widowControl/>
              <w:jc w:val="left"/>
              <w:rPr>
                <w:rFonts w:cs="宋体"/>
                <w:kern w:val="0"/>
                <w:szCs w:val="21"/>
              </w:rPr>
            </w:pPr>
            <w:r>
              <w:rPr>
                <w:rFonts w:hint="eastAsia"/>
                <w:szCs w:val="21"/>
              </w:rPr>
              <w:t>除臭净化系统</w:t>
            </w:r>
          </w:p>
        </w:tc>
        <w:tc>
          <w:tcPr>
            <w:tcW w:w="875" w:type="dxa"/>
            <w:vAlign w:val="center"/>
          </w:tcPr>
          <w:p>
            <w:pPr>
              <w:widowControl/>
              <w:jc w:val="center"/>
              <w:rPr>
                <w:rFonts w:cs="宋体"/>
                <w:kern w:val="0"/>
                <w:szCs w:val="21"/>
              </w:rPr>
            </w:pPr>
            <w:r>
              <w:rPr>
                <w:rFonts w:hint="eastAsia"/>
                <w:szCs w:val="21"/>
              </w:rPr>
              <w:t>套</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21.00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21.00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（3）</w:t>
            </w:r>
          </w:p>
        </w:tc>
        <w:tc>
          <w:tcPr>
            <w:tcW w:w="2195" w:type="dxa"/>
            <w:vAlign w:val="center"/>
          </w:tcPr>
          <w:p>
            <w:pPr>
              <w:widowControl/>
              <w:jc w:val="left"/>
              <w:rPr>
                <w:rFonts w:cs="宋体"/>
                <w:kern w:val="0"/>
                <w:szCs w:val="21"/>
              </w:rPr>
            </w:pPr>
            <w:r>
              <w:rPr>
                <w:rFonts w:hint="eastAsia"/>
                <w:szCs w:val="21"/>
              </w:rPr>
              <w:t>场内中转车（活猪、死猪、猪粪）</w:t>
            </w:r>
          </w:p>
        </w:tc>
        <w:tc>
          <w:tcPr>
            <w:tcW w:w="875" w:type="dxa"/>
            <w:vAlign w:val="center"/>
          </w:tcPr>
          <w:p>
            <w:pPr>
              <w:widowControl/>
              <w:jc w:val="center"/>
              <w:rPr>
                <w:rFonts w:cs="宋体"/>
                <w:kern w:val="0"/>
                <w:szCs w:val="21"/>
              </w:rPr>
            </w:pPr>
            <w:r>
              <w:rPr>
                <w:rFonts w:hint="eastAsia"/>
                <w:szCs w:val="21"/>
              </w:rPr>
              <w:t>辆</w:t>
            </w:r>
          </w:p>
        </w:tc>
        <w:tc>
          <w:tcPr>
            <w:tcW w:w="1021" w:type="dxa"/>
            <w:vAlign w:val="center"/>
          </w:tcPr>
          <w:p>
            <w:pPr>
              <w:widowControl/>
              <w:jc w:val="center"/>
              <w:rPr>
                <w:rFonts w:cs="宋体"/>
                <w:kern w:val="0"/>
                <w:szCs w:val="21"/>
              </w:rPr>
            </w:pPr>
            <w:r>
              <w:rPr>
                <w:rFonts w:hint="eastAsia" w:cs="宋体"/>
                <w:kern w:val="0"/>
                <w:szCs w:val="21"/>
              </w:rPr>
              <w:t>6</w:t>
            </w:r>
          </w:p>
        </w:tc>
        <w:tc>
          <w:tcPr>
            <w:tcW w:w="1417" w:type="dxa"/>
            <w:shd w:val="clear" w:color="auto" w:fill="auto"/>
            <w:vAlign w:val="center"/>
          </w:tcPr>
          <w:p>
            <w:pPr>
              <w:widowControl/>
              <w:jc w:val="center"/>
              <w:rPr>
                <w:rFonts w:cs="宋体"/>
                <w:kern w:val="0"/>
                <w:szCs w:val="21"/>
              </w:rPr>
            </w:pPr>
            <w:r>
              <w:rPr>
                <w:rFonts w:cs="宋体"/>
                <w:kern w:val="0"/>
                <w:szCs w:val="21"/>
              </w:rPr>
              <w:t>9.00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（4）</w:t>
            </w:r>
          </w:p>
        </w:tc>
        <w:tc>
          <w:tcPr>
            <w:tcW w:w="2195" w:type="dxa"/>
            <w:vAlign w:val="center"/>
          </w:tcPr>
          <w:p>
            <w:pPr>
              <w:widowControl/>
              <w:jc w:val="left"/>
              <w:rPr>
                <w:rFonts w:cs="宋体"/>
                <w:kern w:val="0"/>
                <w:szCs w:val="21"/>
              </w:rPr>
            </w:pPr>
            <w:r>
              <w:rPr>
                <w:rFonts w:hint="eastAsia"/>
                <w:szCs w:val="21"/>
              </w:rPr>
              <w:t>监控系统</w:t>
            </w:r>
          </w:p>
        </w:tc>
        <w:tc>
          <w:tcPr>
            <w:tcW w:w="875" w:type="dxa"/>
            <w:vAlign w:val="center"/>
          </w:tcPr>
          <w:p>
            <w:pPr>
              <w:widowControl/>
              <w:jc w:val="center"/>
              <w:rPr>
                <w:rFonts w:cs="宋体"/>
                <w:kern w:val="0"/>
                <w:szCs w:val="21"/>
              </w:rPr>
            </w:pPr>
            <w:r>
              <w:rPr>
                <w:rFonts w:hint="eastAsia"/>
                <w:szCs w:val="21"/>
              </w:rPr>
              <w:t>套</w:t>
            </w:r>
          </w:p>
        </w:tc>
        <w:tc>
          <w:tcPr>
            <w:tcW w:w="1021" w:type="dxa"/>
            <w:vAlign w:val="center"/>
          </w:tcPr>
          <w:p>
            <w:pPr>
              <w:widowControl/>
              <w:jc w:val="center"/>
              <w:rPr>
                <w:rFonts w:cs="宋体"/>
                <w:kern w:val="0"/>
                <w:szCs w:val="21"/>
              </w:rPr>
            </w:pPr>
            <w:r>
              <w:rPr>
                <w:rFonts w:hint="eastAsia" w:cs="宋体"/>
                <w:kern w:val="0"/>
                <w:szCs w:val="21"/>
              </w:rPr>
              <w:t>1</w:t>
            </w:r>
          </w:p>
        </w:tc>
        <w:tc>
          <w:tcPr>
            <w:tcW w:w="1417" w:type="dxa"/>
            <w:shd w:val="clear" w:color="auto" w:fill="auto"/>
            <w:vAlign w:val="center"/>
          </w:tcPr>
          <w:p>
            <w:pPr>
              <w:widowControl/>
              <w:jc w:val="center"/>
              <w:rPr>
                <w:rFonts w:cs="宋体"/>
                <w:kern w:val="0"/>
                <w:szCs w:val="21"/>
              </w:rPr>
            </w:pPr>
            <w:r>
              <w:rPr>
                <w:rFonts w:cs="宋体"/>
                <w:kern w:val="0"/>
                <w:szCs w:val="21"/>
              </w:rPr>
              <w:t>25.00</w:t>
            </w:r>
          </w:p>
        </w:tc>
        <w:tc>
          <w:tcPr>
            <w:tcW w:w="1134" w:type="dxa"/>
            <w:shd w:val="clear" w:color="auto" w:fill="auto"/>
            <w:vAlign w:val="center"/>
          </w:tcPr>
          <w:p>
            <w:pPr>
              <w:widowControl/>
              <w:jc w:val="center"/>
              <w:rPr>
                <w:rFonts w:cs="宋体"/>
                <w:kern w:val="0"/>
                <w:szCs w:val="21"/>
              </w:rPr>
            </w:pPr>
            <w:r>
              <w:rPr>
                <w:rFonts w:hint="eastAsia" w:cs="宋体"/>
                <w:kern w:val="0"/>
                <w:szCs w:val="21"/>
              </w:rPr>
              <w:t>0.00</w:t>
            </w:r>
          </w:p>
        </w:tc>
        <w:tc>
          <w:tcPr>
            <w:tcW w:w="1088" w:type="dxa"/>
            <w:shd w:val="clear" w:color="auto" w:fill="auto"/>
            <w:vAlign w:val="center"/>
          </w:tcPr>
          <w:p>
            <w:pPr>
              <w:widowControl/>
              <w:jc w:val="center"/>
              <w:rPr>
                <w:rFonts w:cs="宋体"/>
                <w:kern w:val="0"/>
                <w:szCs w:val="21"/>
              </w:rPr>
            </w:pPr>
            <w:r>
              <w:rPr>
                <w:rFonts w:hint="eastAsia" w:cs="宋体"/>
                <w:kern w:val="0"/>
                <w:szCs w:val="21"/>
              </w:rPr>
              <w:t>25.00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(三)</w:t>
            </w:r>
          </w:p>
        </w:tc>
        <w:tc>
          <w:tcPr>
            <w:tcW w:w="2195" w:type="dxa"/>
            <w:vAlign w:val="center"/>
          </w:tcPr>
          <w:p>
            <w:pPr>
              <w:widowControl/>
              <w:jc w:val="left"/>
              <w:rPr>
                <w:rFonts w:asciiTheme="minorEastAsia" w:hAnsiTheme="minorEastAsia" w:cstheme="minorEastAsia"/>
                <w:kern w:val="0"/>
                <w:szCs w:val="21"/>
              </w:rPr>
            </w:pPr>
            <w:r>
              <w:rPr>
                <w:rFonts w:hint="eastAsia" w:ascii="宋体" w:hAnsi="宋体" w:cs="宋体"/>
                <w:b/>
                <w:bCs/>
                <w:kern w:val="0"/>
                <w:szCs w:val="21"/>
              </w:rPr>
              <w:t>工程建设其他费</w:t>
            </w:r>
          </w:p>
        </w:tc>
        <w:tc>
          <w:tcPr>
            <w:tcW w:w="875" w:type="dxa"/>
          </w:tcPr>
          <w:p>
            <w:pPr>
              <w:widowControl/>
              <w:jc w:val="center"/>
              <w:rPr>
                <w:rFonts w:asciiTheme="minorEastAsia" w:hAnsiTheme="minorEastAsia" w:cstheme="minorEastAsia"/>
                <w:kern w:val="0"/>
                <w:szCs w:val="21"/>
              </w:rPr>
            </w:pPr>
          </w:p>
        </w:tc>
        <w:tc>
          <w:tcPr>
            <w:tcW w:w="1021" w:type="dxa"/>
            <w:vAlign w:val="center"/>
          </w:tcPr>
          <w:p>
            <w:pPr>
              <w:widowControl/>
              <w:jc w:val="center"/>
              <w:rPr>
                <w:rFonts w:asciiTheme="minorEastAsia" w:hAnsiTheme="minorEastAsia" w:cstheme="minorEastAsia"/>
                <w:kern w:val="0"/>
                <w:szCs w:val="21"/>
              </w:rPr>
            </w:pPr>
          </w:p>
        </w:tc>
        <w:tc>
          <w:tcPr>
            <w:tcW w:w="1417" w:type="dxa"/>
            <w:shd w:val="clear" w:color="auto" w:fill="auto"/>
            <w:vAlign w:val="center"/>
          </w:tcPr>
          <w:p>
            <w:pPr>
              <w:widowControl/>
              <w:jc w:val="center"/>
              <w:rPr>
                <w:bCs/>
                <w:kern w:val="0"/>
                <w:sz w:val="24"/>
              </w:rPr>
            </w:pPr>
            <w:r>
              <w:rPr>
                <w:rFonts w:hint="eastAsia"/>
                <w:bCs/>
                <w:kern w:val="0"/>
                <w:sz w:val="24"/>
              </w:rPr>
              <w:t>140</w:t>
            </w:r>
            <w:r>
              <w:rPr>
                <w:bCs/>
                <w:kern w:val="0"/>
                <w:sz w:val="24"/>
              </w:rPr>
              <w:t>.00</w:t>
            </w:r>
          </w:p>
        </w:tc>
        <w:tc>
          <w:tcPr>
            <w:tcW w:w="1134" w:type="dxa"/>
            <w:vAlign w:val="center"/>
          </w:tcPr>
          <w:p>
            <w:pPr>
              <w:widowControl/>
              <w:jc w:val="right"/>
              <w:textAlignment w:val="center"/>
              <w:rPr>
                <w:bCs/>
                <w:kern w:val="0"/>
                <w:sz w:val="24"/>
              </w:rPr>
            </w:pPr>
          </w:p>
        </w:tc>
        <w:tc>
          <w:tcPr>
            <w:tcW w:w="1088" w:type="dxa"/>
            <w:vAlign w:val="center"/>
          </w:tcPr>
          <w:p>
            <w:pPr>
              <w:widowControl/>
              <w:jc w:val="center"/>
              <w:rPr>
                <w:bCs/>
                <w:kern w:val="0"/>
                <w:sz w:val="24"/>
              </w:rPr>
            </w:pPr>
            <w:r>
              <w:rPr>
                <w:rFonts w:hint="eastAsia"/>
                <w:bCs/>
                <w:kern w:val="0"/>
                <w:sz w:val="24"/>
              </w:rPr>
              <w:t>140</w:t>
            </w:r>
            <w:r>
              <w:rPr>
                <w:bCs/>
                <w:kern w:val="0"/>
                <w:sz w:val="24"/>
              </w:rPr>
              <w:t>.00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1</w:t>
            </w:r>
          </w:p>
        </w:tc>
        <w:tc>
          <w:tcPr>
            <w:tcW w:w="2195" w:type="dxa"/>
            <w:vAlign w:val="center"/>
          </w:tcPr>
          <w:p>
            <w:pPr>
              <w:widowControl/>
              <w:jc w:val="left"/>
              <w:rPr>
                <w:rFonts w:cs="宋体"/>
                <w:kern w:val="0"/>
                <w:szCs w:val="21"/>
              </w:rPr>
            </w:pPr>
            <w:r>
              <w:rPr>
                <w:rFonts w:hint="eastAsia" w:cs="宋体"/>
                <w:kern w:val="0"/>
                <w:szCs w:val="21"/>
              </w:rPr>
              <w:t>可研报告编制费</w:t>
            </w:r>
          </w:p>
        </w:tc>
        <w:tc>
          <w:tcPr>
            <w:tcW w:w="875" w:type="dxa"/>
          </w:tcPr>
          <w:p>
            <w:pPr>
              <w:widowControl/>
              <w:jc w:val="center"/>
              <w:rPr>
                <w:rFonts w:asciiTheme="minorEastAsia" w:hAnsiTheme="minorEastAsia" w:cstheme="minorEastAsia"/>
                <w:kern w:val="0"/>
                <w:szCs w:val="21"/>
              </w:rPr>
            </w:pPr>
          </w:p>
        </w:tc>
        <w:tc>
          <w:tcPr>
            <w:tcW w:w="1021" w:type="dxa"/>
            <w:vAlign w:val="center"/>
          </w:tcPr>
          <w:p>
            <w:pPr>
              <w:widowControl/>
              <w:jc w:val="center"/>
              <w:rPr>
                <w:rFonts w:cs="宋体"/>
                <w:kern w:val="0"/>
                <w:szCs w:val="21"/>
              </w:rPr>
            </w:pPr>
          </w:p>
        </w:tc>
        <w:tc>
          <w:tcPr>
            <w:tcW w:w="1417" w:type="dxa"/>
            <w:shd w:val="clear" w:color="auto" w:fill="auto"/>
            <w:vAlign w:val="center"/>
          </w:tcPr>
          <w:p>
            <w:pPr>
              <w:jc w:val="center"/>
              <w:rPr>
                <w:rFonts w:cs="宋体"/>
                <w:kern w:val="0"/>
                <w:szCs w:val="21"/>
              </w:rPr>
            </w:pPr>
            <w:r>
              <w:rPr>
                <w:rFonts w:cs="宋体"/>
                <w:kern w:val="0"/>
                <w:szCs w:val="21"/>
              </w:rPr>
              <w:t>10.00</w:t>
            </w:r>
          </w:p>
        </w:tc>
        <w:tc>
          <w:tcPr>
            <w:tcW w:w="1134" w:type="dxa"/>
            <w:vAlign w:val="center"/>
          </w:tcPr>
          <w:p>
            <w:pPr>
              <w:widowControl/>
              <w:jc w:val="center"/>
              <w:textAlignment w:val="center"/>
              <w:rPr>
                <w:rFonts w:cs="宋体"/>
                <w:kern w:val="0"/>
                <w:szCs w:val="21"/>
              </w:rPr>
            </w:pPr>
          </w:p>
        </w:tc>
        <w:tc>
          <w:tcPr>
            <w:tcW w:w="1088" w:type="dxa"/>
            <w:vAlign w:val="center"/>
          </w:tcPr>
          <w:p>
            <w:pPr>
              <w:jc w:val="center"/>
              <w:rPr>
                <w:rFonts w:cs="宋体"/>
                <w:kern w:val="0"/>
                <w:szCs w:val="21"/>
              </w:rPr>
            </w:pPr>
            <w:r>
              <w:rPr>
                <w:rFonts w:cs="宋体"/>
                <w:kern w:val="0"/>
                <w:szCs w:val="21"/>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2</w:t>
            </w:r>
          </w:p>
        </w:tc>
        <w:tc>
          <w:tcPr>
            <w:tcW w:w="2195" w:type="dxa"/>
            <w:vAlign w:val="center"/>
          </w:tcPr>
          <w:p>
            <w:pPr>
              <w:widowControl/>
              <w:jc w:val="left"/>
              <w:rPr>
                <w:rFonts w:cs="宋体"/>
                <w:kern w:val="0"/>
                <w:szCs w:val="21"/>
              </w:rPr>
            </w:pPr>
            <w:r>
              <w:rPr>
                <w:rFonts w:hint="eastAsia" w:cs="宋体"/>
                <w:kern w:val="0"/>
                <w:szCs w:val="21"/>
              </w:rPr>
              <w:t>项目建设管理费</w:t>
            </w:r>
          </w:p>
        </w:tc>
        <w:tc>
          <w:tcPr>
            <w:tcW w:w="875" w:type="dxa"/>
          </w:tcPr>
          <w:p>
            <w:pPr>
              <w:widowControl/>
              <w:jc w:val="center"/>
              <w:rPr>
                <w:rFonts w:asciiTheme="minorEastAsia" w:hAnsiTheme="minorEastAsia" w:cstheme="minorEastAsia"/>
                <w:kern w:val="0"/>
                <w:szCs w:val="21"/>
              </w:rPr>
            </w:pPr>
          </w:p>
        </w:tc>
        <w:tc>
          <w:tcPr>
            <w:tcW w:w="1021" w:type="dxa"/>
            <w:vAlign w:val="center"/>
          </w:tcPr>
          <w:p>
            <w:pPr>
              <w:widowControl/>
              <w:jc w:val="center"/>
              <w:rPr>
                <w:rFonts w:cs="宋体"/>
                <w:kern w:val="0"/>
                <w:szCs w:val="21"/>
              </w:rPr>
            </w:pPr>
          </w:p>
        </w:tc>
        <w:tc>
          <w:tcPr>
            <w:tcW w:w="1417" w:type="dxa"/>
            <w:shd w:val="clear" w:color="auto" w:fill="auto"/>
            <w:vAlign w:val="center"/>
          </w:tcPr>
          <w:p>
            <w:pPr>
              <w:jc w:val="center"/>
              <w:rPr>
                <w:rFonts w:cs="宋体"/>
                <w:kern w:val="0"/>
                <w:szCs w:val="21"/>
              </w:rPr>
            </w:pPr>
            <w:r>
              <w:rPr>
                <w:rFonts w:cs="宋体"/>
                <w:kern w:val="0"/>
                <w:szCs w:val="21"/>
              </w:rPr>
              <w:t>28.00</w:t>
            </w:r>
          </w:p>
        </w:tc>
        <w:tc>
          <w:tcPr>
            <w:tcW w:w="1134" w:type="dxa"/>
            <w:vAlign w:val="center"/>
          </w:tcPr>
          <w:p>
            <w:pPr>
              <w:widowControl/>
              <w:jc w:val="center"/>
              <w:textAlignment w:val="center"/>
              <w:rPr>
                <w:rFonts w:cs="宋体"/>
                <w:kern w:val="0"/>
                <w:szCs w:val="21"/>
              </w:rPr>
            </w:pPr>
          </w:p>
        </w:tc>
        <w:tc>
          <w:tcPr>
            <w:tcW w:w="1088" w:type="dxa"/>
            <w:vAlign w:val="center"/>
          </w:tcPr>
          <w:p>
            <w:pPr>
              <w:jc w:val="center"/>
              <w:rPr>
                <w:rFonts w:cs="宋体"/>
                <w:kern w:val="0"/>
                <w:szCs w:val="21"/>
              </w:rPr>
            </w:pPr>
            <w:r>
              <w:rPr>
                <w:rFonts w:cs="宋体"/>
                <w:kern w:val="0"/>
                <w:szCs w:val="21"/>
              </w:rPr>
              <w:t>28.00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3</w:t>
            </w:r>
          </w:p>
        </w:tc>
        <w:tc>
          <w:tcPr>
            <w:tcW w:w="2195" w:type="dxa"/>
            <w:vAlign w:val="center"/>
          </w:tcPr>
          <w:p>
            <w:pPr>
              <w:widowControl/>
              <w:jc w:val="left"/>
              <w:rPr>
                <w:rFonts w:cs="宋体"/>
                <w:kern w:val="0"/>
                <w:szCs w:val="21"/>
              </w:rPr>
            </w:pPr>
            <w:r>
              <w:rPr>
                <w:rFonts w:hint="eastAsia" w:cs="宋体"/>
                <w:kern w:val="0"/>
                <w:szCs w:val="21"/>
              </w:rPr>
              <w:t>勘察设计费</w:t>
            </w:r>
          </w:p>
        </w:tc>
        <w:tc>
          <w:tcPr>
            <w:tcW w:w="875" w:type="dxa"/>
          </w:tcPr>
          <w:p>
            <w:pPr>
              <w:widowControl/>
              <w:jc w:val="center"/>
              <w:rPr>
                <w:rFonts w:asciiTheme="minorEastAsia" w:hAnsiTheme="minorEastAsia" w:cstheme="minorEastAsia"/>
                <w:kern w:val="0"/>
                <w:szCs w:val="21"/>
              </w:rPr>
            </w:pPr>
          </w:p>
        </w:tc>
        <w:tc>
          <w:tcPr>
            <w:tcW w:w="1021" w:type="dxa"/>
            <w:vAlign w:val="center"/>
          </w:tcPr>
          <w:p>
            <w:pPr>
              <w:widowControl/>
              <w:jc w:val="center"/>
              <w:rPr>
                <w:rFonts w:cs="宋体"/>
                <w:kern w:val="0"/>
                <w:szCs w:val="21"/>
              </w:rPr>
            </w:pPr>
          </w:p>
        </w:tc>
        <w:tc>
          <w:tcPr>
            <w:tcW w:w="1417" w:type="dxa"/>
            <w:shd w:val="clear" w:color="auto" w:fill="auto"/>
            <w:vAlign w:val="center"/>
          </w:tcPr>
          <w:p>
            <w:pPr>
              <w:jc w:val="center"/>
              <w:rPr>
                <w:rFonts w:cs="宋体"/>
                <w:kern w:val="0"/>
                <w:szCs w:val="21"/>
              </w:rPr>
            </w:pPr>
            <w:r>
              <w:rPr>
                <w:rFonts w:cs="宋体"/>
                <w:kern w:val="0"/>
                <w:szCs w:val="21"/>
              </w:rPr>
              <w:t>58.00</w:t>
            </w:r>
          </w:p>
        </w:tc>
        <w:tc>
          <w:tcPr>
            <w:tcW w:w="1134" w:type="dxa"/>
            <w:vAlign w:val="center"/>
          </w:tcPr>
          <w:p>
            <w:pPr>
              <w:widowControl/>
              <w:jc w:val="center"/>
              <w:textAlignment w:val="center"/>
              <w:rPr>
                <w:rFonts w:cs="宋体"/>
                <w:kern w:val="0"/>
                <w:szCs w:val="21"/>
              </w:rPr>
            </w:pPr>
          </w:p>
        </w:tc>
        <w:tc>
          <w:tcPr>
            <w:tcW w:w="1088" w:type="dxa"/>
            <w:vAlign w:val="center"/>
          </w:tcPr>
          <w:p>
            <w:pPr>
              <w:jc w:val="center"/>
              <w:rPr>
                <w:rFonts w:cs="宋体"/>
                <w:kern w:val="0"/>
                <w:szCs w:val="21"/>
              </w:rPr>
            </w:pPr>
            <w:r>
              <w:rPr>
                <w:rFonts w:cs="宋体"/>
                <w:kern w:val="0"/>
                <w:szCs w:val="21"/>
              </w:rPr>
              <w:t>58.00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4</w:t>
            </w:r>
          </w:p>
        </w:tc>
        <w:tc>
          <w:tcPr>
            <w:tcW w:w="2195" w:type="dxa"/>
            <w:vAlign w:val="center"/>
          </w:tcPr>
          <w:p>
            <w:pPr>
              <w:widowControl/>
              <w:jc w:val="left"/>
              <w:rPr>
                <w:rFonts w:cs="宋体"/>
                <w:kern w:val="0"/>
                <w:szCs w:val="21"/>
              </w:rPr>
            </w:pPr>
            <w:r>
              <w:rPr>
                <w:rFonts w:hint="eastAsia" w:cs="宋体"/>
                <w:kern w:val="0"/>
                <w:szCs w:val="21"/>
              </w:rPr>
              <w:t>招标代理费</w:t>
            </w:r>
          </w:p>
        </w:tc>
        <w:tc>
          <w:tcPr>
            <w:tcW w:w="875" w:type="dxa"/>
          </w:tcPr>
          <w:p>
            <w:pPr>
              <w:widowControl/>
              <w:jc w:val="center"/>
              <w:rPr>
                <w:rFonts w:asciiTheme="minorEastAsia" w:hAnsiTheme="minorEastAsia" w:cstheme="minorEastAsia"/>
                <w:kern w:val="0"/>
                <w:szCs w:val="21"/>
              </w:rPr>
            </w:pPr>
          </w:p>
        </w:tc>
        <w:tc>
          <w:tcPr>
            <w:tcW w:w="1021" w:type="dxa"/>
            <w:vAlign w:val="center"/>
          </w:tcPr>
          <w:p>
            <w:pPr>
              <w:widowControl/>
              <w:jc w:val="center"/>
              <w:rPr>
                <w:rFonts w:cs="宋体"/>
                <w:kern w:val="0"/>
                <w:szCs w:val="21"/>
              </w:rPr>
            </w:pPr>
          </w:p>
        </w:tc>
        <w:tc>
          <w:tcPr>
            <w:tcW w:w="1417" w:type="dxa"/>
            <w:shd w:val="clear" w:color="auto" w:fill="auto"/>
            <w:vAlign w:val="center"/>
          </w:tcPr>
          <w:p>
            <w:pPr>
              <w:jc w:val="center"/>
              <w:rPr>
                <w:rFonts w:cs="宋体"/>
                <w:kern w:val="0"/>
                <w:szCs w:val="21"/>
              </w:rPr>
            </w:pPr>
            <w:r>
              <w:rPr>
                <w:rFonts w:cs="宋体"/>
                <w:kern w:val="0"/>
                <w:szCs w:val="21"/>
              </w:rPr>
              <w:t>9.00</w:t>
            </w:r>
          </w:p>
        </w:tc>
        <w:tc>
          <w:tcPr>
            <w:tcW w:w="1134" w:type="dxa"/>
            <w:vAlign w:val="center"/>
          </w:tcPr>
          <w:p>
            <w:pPr>
              <w:widowControl/>
              <w:jc w:val="center"/>
              <w:textAlignment w:val="center"/>
              <w:rPr>
                <w:rFonts w:cs="宋体"/>
                <w:kern w:val="0"/>
                <w:szCs w:val="21"/>
              </w:rPr>
            </w:pPr>
          </w:p>
        </w:tc>
        <w:tc>
          <w:tcPr>
            <w:tcW w:w="1088" w:type="dxa"/>
            <w:vAlign w:val="center"/>
          </w:tcPr>
          <w:p>
            <w:pPr>
              <w:jc w:val="center"/>
              <w:rPr>
                <w:rFonts w:cs="宋体"/>
                <w:kern w:val="0"/>
                <w:szCs w:val="21"/>
              </w:rPr>
            </w:pPr>
            <w:r>
              <w:rPr>
                <w:rFonts w:cs="宋体"/>
                <w:kern w:val="0"/>
                <w:szCs w:val="21"/>
              </w:rPr>
              <w:t>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5</w:t>
            </w:r>
          </w:p>
        </w:tc>
        <w:tc>
          <w:tcPr>
            <w:tcW w:w="2195" w:type="dxa"/>
            <w:vAlign w:val="center"/>
          </w:tcPr>
          <w:p>
            <w:pPr>
              <w:widowControl/>
              <w:jc w:val="left"/>
              <w:rPr>
                <w:rFonts w:cs="宋体"/>
                <w:kern w:val="0"/>
                <w:szCs w:val="21"/>
              </w:rPr>
            </w:pPr>
            <w:r>
              <w:rPr>
                <w:rFonts w:hint="eastAsia" w:cs="宋体"/>
                <w:kern w:val="0"/>
                <w:szCs w:val="21"/>
              </w:rPr>
              <w:t>监理费</w:t>
            </w:r>
          </w:p>
        </w:tc>
        <w:tc>
          <w:tcPr>
            <w:tcW w:w="875" w:type="dxa"/>
          </w:tcPr>
          <w:p>
            <w:pPr>
              <w:widowControl/>
              <w:jc w:val="center"/>
              <w:rPr>
                <w:rFonts w:asciiTheme="minorEastAsia" w:hAnsiTheme="minorEastAsia" w:cstheme="minorEastAsia"/>
                <w:kern w:val="0"/>
                <w:szCs w:val="21"/>
              </w:rPr>
            </w:pPr>
          </w:p>
        </w:tc>
        <w:tc>
          <w:tcPr>
            <w:tcW w:w="1021" w:type="dxa"/>
            <w:vAlign w:val="center"/>
          </w:tcPr>
          <w:p>
            <w:pPr>
              <w:widowControl/>
              <w:jc w:val="center"/>
              <w:rPr>
                <w:rFonts w:cs="宋体"/>
                <w:kern w:val="0"/>
                <w:szCs w:val="21"/>
              </w:rPr>
            </w:pPr>
          </w:p>
        </w:tc>
        <w:tc>
          <w:tcPr>
            <w:tcW w:w="1417" w:type="dxa"/>
            <w:shd w:val="clear" w:color="auto" w:fill="auto"/>
            <w:vAlign w:val="center"/>
          </w:tcPr>
          <w:p>
            <w:pPr>
              <w:jc w:val="center"/>
              <w:rPr>
                <w:rFonts w:cs="宋体"/>
                <w:kern w:val="0"/>
                <w:szCs w:val="21"/>
              </w:rPr>
            </w:pPr>
            <w:r>
              <w:rPr>
                <w:rFonts w:cs="宋体"/>
                <w:kern w:val="0"/>
                <w:szCs w:val="21"/>
              </w:rPr>
              <w:t>32.00</w:t>
            </w:r>
          </w:p>
        </w:tc>
        <w:tc>
          <w:tcPr>
            <w:tcW w:w="1134" w:type="dxa"/>
            <w:vAlign w:val="center"/>
          </w:tcPr>
          <w:p>
            <w:pPr>
              <w:widowControl/>
              <w:jc w:val="center"/>
              <w:textAlignment w:val="center"/>
              <w:rPr>
                <w:rFonts w:cs="宋体"/>
                <w:kern w:val="0"/>
                <w:szCs w:val="21"/>
              </w:rPr>
            </w:pPr>
          </w:p>
        </w:tc>
        <w:tc>
          <w:tcPr>
            <w:tcW w:w="1088" w:type="dxa"/>
            <w:vAlign w:val="center"/>
          </w:tcPr>
          <w:p>
            <w:pPr>
              <w:jc w:val="center"/>
              <w:rPr>
                <w:rFonts w:cs="宋体"/>
                <w:kern w:val="0"/>
                <w:szCs w:val="21"/>
              </w:rPr>
            </w:pPr>
            <w:r>
              <w:rPr>
                <w:rFonts w:cs="宋体"/>
                <w:kern w:val="0"/>
                <w:szCs w:val="21"/>
              </w:rPr>
              <w:t>32.00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cs="宋体"/>
                <w:kern w:val="0"/>
                <w:szCs w:val="21"/>
              </w:rPr>
            </w:pPr>
            <w:r>
              <w:rPr>
                <w:rFonts w:hint="eastAsia" w:cs="宋体"/>
                <w:kern w:val="0"/>
                <w:szCs w:val="21"/>
              </w:rPr>
              <w:t>6</w:t>
            </w:r>
          </w:p>
        </w:tc>
        <w:tc>
          <w:tcPr>
            <w:tcW w:w="2195" w:type="dxa"/>
            <w:vAlign w:val="center"/>
          </w:tcPr>
          <w:p>
            <w:pPr>
              <w:widowControl/>
              <w:jc w:val="left"/>
              <w:rPr>
                <w:rFonts w:cs="宋体"/>
                <w:kern w:val="0"/>
                <w:szCs w:val="21"/>
              </w:rPr>
            </w:pPr>
            <w:r>
              <w:rPr>
                <w:rFonts w:hint="eastAsia" w:cs="宋体"/>
                <w:kern w:val="0"/>
                <w:szCs w:val="21"/>
              </w:rPr>
              <w:t>环评报告编制费</w:t>
            </w:r>
          </w:p>
        </w:tc>
        <w:tc>
          <w:tcPr>
            <w:tcW w:w="875" w:type="dxa"/>
          </w:tcPr>
          <w:p>
            <w:pPr>
              <w:widowControl/>
              <w:jc w:val="center"/>
              <w:rPr>
                <w:rFonts w:asciiTheme="minorEastAsia" w:hAnsiTheme="minorEastAsia" w:cstheme="minorEastAsia"/>
                <w:kern w:val="0"/>
                <w:szCs w:val="21"/>
              </w:rPr>
            </w:pPr>
          </w:p>
        </w:tc>
        <w:tc>
          <w:tcPr>
            <w:tcW w:w="1021" w:type="dxa"/>
            <w:vAlign w:val="center"/>
          </w:tcPr>
          <w:p>
            <w:pPr>
              <w:widowControl/>
              <w:jc w:val="center"/>
              <w:rPr>
                <w:rFonts w:cs="宋体"/>
                <w:kern w:val="0"/>
                <w:szCs w:val="21"/>
              </w:rPr>
            </w:pPr>
          </w:p>
        </w:tc>
        <w:tc>
          <w:tcPr>
            <w:tcW w:w="1417" w:type="dxa"/>
            <w:shd w:val="clear" w:color="auto" w:fill="auto"/>
            <w:vAlign w:val="center"/>
          </w:tcPr>
          <w:p>
            <w:pPr>
              <w:jc w:val="center"/>
              <w:rPr>
                <w:rFonts w:cs="宋体"/>
                <w:kern w:val="0"/>
                <w:szCs w:val="21"/>
              </w:rPr>
            </w:pPr>
            <w:r>
              <w:rPr>
                <w:rFonts w:cs="宋体"/>
                <w:kern w:val="0"/>
                <w:szCs w:val="21"/>
              </w:rPr>
              <w:t>3.00</w:t>
            </w:r>
          </w:p>
        </w:tc>
        <w:tc>
          <w:tcPr>
            <w:tcW w:w="1134" w:type="dxa"/>
            <w:vAlign w:val="center"/>
          </w:tcPr>
          <w:p>
            <w:pPr>
              <w:widowControl/>
              <w:jc w:val="center"/>
              <w:textAlignment w:val="center"/>
              <w:rPr>
                <w:rFonts w:cs="宋体"/>
                <w:kern w:val="0"/>
                <w:szCs w:val="21"/>
              </w:rPr>
            </w:pPr>
          </w:p>
        </w:tc>
        <w:tc>
          <w:tcPr>
            <w:tcW w:w="1088" w:type="dxa"/>
            <w:vAlign w:val="center"/>
          </w:tcPr>
          <w:p>
            <w:pPr>
              <w:jc w:val="center"/>
              <w:rPr>
                <w:rFonts w:cs="宋体"/>
                <w:kern w:val="0"/>
                <w:szCs w:val="21"/>
              </w:rPr>
            </w:pPr>
            <w:r>
              <w:rPr>
                <w:rFonts w:cs="宋体"/>
                <w:kern w:val="0"/>
                <w:szCs w:val="21"/>
              </w:rPr>
              <w: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(四)</w:t>
            </w:r>
          </w:p>
        </w:tc>
        <w:tc>
          <w:tcPr>
            <w:tcW w:w="2195" w:type="dxa"/>
            <w:vAlign w:val="center"/>
          </w:tcPr>
          <w:p>
            <w:pPr>
              <w:widowControl/>
              <w:jc w:val="left"/>
              <w:rPr>
                <w:rFonts w:asciiTheme="minorEastAsia" w:hAnsiTheme="minorEastAsia" w:cstheme="minorEastAsia"/>
                <w:kern w:val="0"/>
                <w:szCs w:val="21"/>
              </w:rPr>
            </w:pPr>
            <w:r>
              <w:rPr>
                <w:rFonts w:hint="eastAsia" w:ascii="宋体" w:hAnsi="宋体" w:cs="宋体"/>
                <w:b/>
                <w:bCs/>
                <w:kern w:val="0"/>
                <w:szCs w:val="21"/>
              </w:rPr>
              <w:t>预备费</w:t>
            </w:r>
          </w:p>
        </w:tc>
        <w:tc>
          <w:tcPr>
            <w:tcW w:w="875" w:type="dxa"/>
          </w:tcPr>
          <w:p>
            <w:pPr>
              <w:widowControl/>
              <w:jc w:val="center"/>
              <w:rPr>
                <w:rFonts w:asciiTheme="minorEastAsia" w:hAnsiTheme="minorEastAsia" w:cstheme="minorEastAsia"/>
                <w:kern w:val="0"/>
                <w:szCs w:val="21"/>
              </w:rPr>
            </w:pPr>
          </w:p>
        </w:tc>
        <w:tc>
          <w:tcPr>
            <w:tcW w:w="1021" w:type="dxa"/>
            <w:vAlign w:val="center"/>
          </w:tcPr>
          <w:p>
            <w:pPr>
              <w:widowControl/>
              <w:jc w:val="center"/>
              <w:rPr>
                <w:rFonts w:asciiTheme="minorEastAsia" w:hAnsiTheme="minorEastAsia" w:cstheme="minorEastAsia"/>
                <w:kern w:val="0"/>
                <w:szCs w:val="21"/>
              </w:rPr>
            </w:pPr>
          </w:p>
        </w:tc>
        <w:tc>
          <w:tcPr>
            <w:tcW w:w="1417" w:type="dxa"/>
            <w:vAlign w:val="center"/>
          </w:tcPr>
          <w:p>
            <w:pPr>
              <w:widowControl/>
              <w:jc w:val="center"/>
              <w:rPr>
                <w:rFonts w:cs="宋体"/>
                <w:b/>
                <w:bCs/>
                <w:kern w:val="0"/>
                <w:szCs w:val="21"/>
              </w:rPr>
            </w:pPr>
            <w:r>
              <w:rPr>
                <w:rFonts w:hint="eastAsia" w:cs="宋体"/>
                <w:b/>
                <w:bCs/>
                <w:kern w:val="0"/>
                <w:szCs w:val="21"/>
              </w:rPr>
              <w:t>72.30</w:t>
            </w:r>
          </w:p>
        </w:tc>
        <w:tc>
          <w:tcPr>
            <w:tcW w:w="1134" w:type="dxa"/>
            <w:vAlign w:val="center"/>
          </w:tcPr>
          <w:p>
            <w:pPr>
              <w:widowControl/>
              <w:jc w:val="center"/>
              <w:rPr>
                <w:rFonts w:cs="宋体"/>
                <w:b/>
                <w:bCs/>
                <w:kern w:val="0"/>
                <w:szCs w:val="21"/>
              </w:rPr>
            </w:pPr>
          </w:p>
        </w:tc>
        <w:tc>
          <w:tcPr>
            <w:tcW w:w="1088" w:type="dxa"/>
            <w:vAlign w:val="center"/>
          </w:tcPr>
          <w:p>
            <w:pPr>
              <w:widowControl/>
              <w:jc w:val="center"/>
              <w:rPr>
                <w:rFonts w:cs="宋体"/>
                <w:b/>
                <w:bCs/>
                <w:kern w:val="0"/>
                <w:szCs w:val="21"/>
              </w:rPr>
            </w:pPr>
            <w:r>
              <w:rPr>
                <w:rFonts w:hint="eastAsia" w:cs="宋体"/>
                <w:b/>
                <w:bCs/>
                <w:kern w:val="0"/>
                <w:szCs w:val="21"/>
              </w:rPr>
              <w:t>72.30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(五)</w:t>
            </w:r>
          </w:p>
        </w:tc>
        <w:tc>
          <w:tcPr>
            <w:tcW w:w="2195" w:type="dxa"/>
            <w:vAlign w:val="center"/>
          </w:tcPr>
          <w:p>
            <w:pPr>
              <w:widowControl/>
              <w:jc w:val="left"/>
              <w:rPr>
                <w:rFonts w:asciiTheme="minorEastAsia" w:hAnsiTheme="minorEastAsia" w:cstheme="minorEastAsia"/>
                <w:kern w:val="0"/>
                <w:szCs w:val="21"/>
              </w:rPr>
            </w:pPr>
            <w:r>
              <w:rPr>
                <w:rFonts w:hint="eastAsia" w:ascii="宋体" w:hAnsi="宋体" w:cs="宋体"/>
                <w:b/>
                <w:bCs/>
                <w:kern w:val="0"/>
                <w:szCs w:val="21"/>
              </w:rPr>
              <w:t>总投资</w:t>
            </w:r>
          </w:p>
        </w:tc>
        <w:tc>
          <w:tcPr>
            <w:tcW w:w="875" w:type="dxa"/>
          </w:tcPr>
          <w:p>
            <w:pPr>
              <w:widowControl/>
              <w:jc w:val="center"/>
              <w:rPr>
                <w:rFonts w:asciiTheme="minorEastAsia" w:hAnsiTheme="minorEastAsia" w:cstheme="minorEastAsia"/>
                <w:kern w:val="0"/>
                <w:szCs w:val="21"/>
              </w:rPr>
            </w:pPr>
          </w:p>
        </w:tc>
        <w:tc>
          <w:tcPr>
            <w:tcW w:w="1021" w:type="dxa"/>
            <w:vAlign w:val="center"/>
          </w:tcPr>
          <w:p>
            <w:pPr>
              <w:widowControl/>
              <w:jc w:val="center"/>
              <w:rPr>
                <w:rFonts w:asciiTheme="minorEastAsia" w:hAnsiTheme="minorEastAsia" w:cstheme="minorEastAsia"/>
                <w:kern w:val="0"/>
                <w:szCs w:val="21"/>
              </w:rPr>
            </w:pPr>
          </w:p>
        </w:tc>
        <w:tc>
          <w:tcPr>
            <w:tcW w:w="1417" w:type="dxa"/>
            <w:shd w:val="clear" w:color="auto" w:fill="auto"/>
            <w:vAlign w:val="center"/>
          </w:tcPr>
          <w:p>
            <w:pPr>
              <w:widowControl/>
              <w:jc w:val="center"/>
              <w:rPr>
                <w:b/>
                <w:bCs/>
                <w:kern w:val="0"/>
                <w:sz w:val="24"/>
              </w:rPr>
            </w:pPr>
            <w:r>
              <w:rPr>
                <w:b/>
                <w:bCs/>
                <w:kern w:val="0"/>
                <w:sz w:val="24"/>
              </w:rPr>
              <w:t>2572.00</w:t>
            </w:r>
          </w:p>
        </w:tc>
        <w:tc>
          <w:tcPr>
            <w:tcW w:w="1134" w:type="dxa"/>
            <w:shd w:val="clear" w:color="auto" w:fill="auto"/>
            <w:vAlign w:val="center"/>
          </w:tcPr>
          <w:p>
            <w:pPr>
              <w:widowControl/>
              <w:jc w:val="center"/>
              <w:rPr>
                <w:rFonts w:ascii="宋体" w:hAnsi="宋体" w:cs="宋体"/>
                <w:b/>
                <w:kern w:val="0"/>
                <w:sz w:val="24"/>
              </w:rPr>
            </w:pPr>
            <w:r>
              <w:rPr>
                <w:rFonts w:hint="eastAsia" w:ascii="宋体" w:hAnsi="宋体" w:cs="宋体"/>
                <w:b/>
                <w:kern w:val="0"/>
                <w:sz w:val="24"/>
              </w:rPr>
              <w:t>1800.00</w:t>
            </w:r>
          </w:p>
        </w:tc>
        <w:tc>
          <w:tcPr>
            <w:tcW w:w="1088" w:type="dxa"/>
            <w:shd w:val="clear" w:color="auto" w:fill="auto"/>
            <w:vAlign w:val="center"/>
          </w:tcPr>
          <w:p>
            <w:pPr>
              <w:widowControl/>
              <w:jc w:val="center"/>
              <w:rPr>
                <w:rFonts w:ascii="宋体" w:hAnsi="宋体" w:cs="宋体"/>
                <w:b/>
                <w:kern w:val="0"/>
                <w:sz w:val="24"/>
              </w:rPr>
            </w:pPr>
            <w:r>
              <w:rPr>
                <w:rFonts w:hint="eastAsia" w:ascii="宋体" w:hAnsi="宋体" w:cs="宋体"/>
                <w:b/>
                <w:kern w:val="0"/>
                <w:sz w:val="24"/>
              </w:rPr>
              <w:t>772.00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restart"/>
            <w:vAlign w:val="center"/>
          </w:tcPr>
          <w:p>
            <w:pPr>
              <w:widowControl/>
              <w:jc w:val="center"/>
              <w:rPr>
                <w:rFonts w:ascii="宋体" w:hAnsi="宋体" w:cs="宋体"/>
                <w:kern w:val="0"/>
                <w:szCs w:val="21"/>
              </w:rPr>
            </w:pPr>
            <w:r>
              <w:rPr>
                <w:rFonts w:hint="eastAsia" w:ascii="宋体" w:hAnsi="宋体" w:cs="宋体"/>
                <w:kern w:val="0"/>
                <w:szCs w:val="21"/>
              </w:rPr>
              <w:t>八</w:t>
            </w:r>
          </w:p>
        </w:tc>
        <w:tc>
          <w:tcPr>
            <w:tcW w:w="2195" w:type="dxa"/>
            <w:vAlign w:val="center"/>
          </w:tcPr>
          <w:p>
            <w:pPr>
              <w:widowControl/>
              <w:jc w:val="left"/>
              <w:rPr>
                <w:rFonts w:ascii="宋体" w:hAnsi="宋体" w:cs="宋体"/>
                <w:kern w:val="0"/>
                <w:szCs w:val="21"/>
              </w:rPr>
            </w:pPr>
            <w:r>
              <w:rPr>
                <w:rFonts w:hint="eastAsia" w:ascii="宋体" w:hAnsi="宋体" w:cs="宋体"/>
                <w:kern w:val="0"/>
                <w:szCs w:val="21"/>
              </w:rPr>
              <w:t>招标范围</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建安工程、设备购置、勘察设计、工程监理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jc w:val="center"/>
              <w:rPr>
                <w:rFonts w:ascii="宋体" w:hAnsi="宋体" w:cs="宋体"/>
                <w:kern w:val="0"/>
                <w:szCs w:val="21"/>
              </w:rPr>
            </w:pPr>
          </w:p>
        </w:tc>
        <w:tc>
          <w:tcPr>
            <w:tcW w:w="2195" w:type="dxa"/>
            <w:vAlign w:val="center"/>
          </w:tcPr>
          <w:p>
            <w:pPr>
              <w:widowControl/>
              <w:jc w:val="left"/>
              <w:rPr>
                <w:rFonts w:ascii="宋体" w:hAnsi="宋体" w:cs="宋体"/>
                <w:kern w:val="0"/>
                <w:szCs w:val="21"/>
              </w:rPr>
            </w:pPr>
            <w:r>
              <w:rPr>
                <w:rFonts w:hint="eastAsia" w:ascii="宋体" w:hAnsi="宋体" w:cs="宋体"/>
                <w:kern w:val="0"/>
                <w:szCs w:val="21"/>
              </w:rPr>
              <w:t>招标组织形式</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委托招标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jc w:val="center"/>
              <w:rPr>
                <w:rFonts w:ascii="宋体" w:hAnsi="宋体" w:cs="宋体"/>
                <w:b/>
                <w:bCs/>
                <w:kern w:val="0"/>
                <w:szCs w:val="21"/>
              </w:rPr>
            </w:pPr>
          </w:p>
        </w:tc>
        <w:tc>
          <w:tcPr>
            <w:tcW w:w="2195" w:type="dxa"/>
            <w:vAlign w:val="center"/>
          </w:tcPr>
          <w:p>
            <w:pPr>
              <w:widowControl/>
              <w:jc w:val="left"/>
              <w:rPr>
                <w:rFonts w:ascii="宋体" w:hAnsi="宋体" w:cs="宋体"/>
                <w:kern w:val="0"/>
                <w:szCs w:val="21"/>
              </w:rPr>
            </w:pPr>
            <w:r>
              <w:rPr>
                <w:rFonts w:hint="eastAsia" w:ascii="宋体" w:hAnsi="宋体" w:cs="宋体"/>
                <w:kern w:val="0"/>
                <w:szCs w:val="21"/>
              </w:rPr>
              <w:t>招标方式</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公开招标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restart"/>
            <w:vAlign w:val="center"/>
          </w:tcPr>
          <w:p>
            <w:pPr>
              <w:widowControl/>
              <w:jc w:val="center"/>
              <w:rPr>
                <w:rFonts w:ascii="宋体" w:hAnsi="宋体" w:cs="宋体"/>
                <w:b/>
                <w:bCs/>
                <w:kern w:val="0"/>
                <w:szCs w:val="21"/>
              </w:rPr>
            </w:pPr>
            <w:r>
              <w:rPr>
                <w:rFonts w:hint="eastAsia" w:ascii="宋体" w:hAnsi="宋体" w:cs="宋体"/>
                <w:kern w:val="0"/>
                <w:szCs w:val="21"/>
              </w:rPr>
              <w:t>九</w:t>
            </w:r>
          </w:p>
        </w:tc>
        <w:tc>
          <w:tcPr>
            <w:tcW w:w="2195" w:type="dxa"/>
            <w:vAlign w:val="center"/>
          </w:tcPr>
          <w:p>
            <w:pPr>
              <w:widowControl/>
              <w:jc w:val="left"/>
              <w:rPr>
                <w:rFonts w:ascii="宋体" w:hAnsi="宋体" w:cs="宋体"/>
                <w:kern w:val="0"/>
                <w:szCs w:val="21"/>
              </w:rPr>
            </w:pPr>
            <w:r>
              <w:rPr>
                <w:rFonts w:hint="eastAsia" w:ascii="宋体" w:hAnsi="宋体" w:cs="宋体"/>
                <w:kern w:val="0"/>
                <w:szCs w:val="21"/>
              </w:rPr>
              <w:t>管理责任人</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朱善元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jc w:val="center"/>
              <w:rPr>
                <w:rFonts w:ascii="宋体" w:hAnsi="宋体" w:cs="宋体"/>
                <w:b/>
                <w:bCs/>
                <w:kern w:val="0"/>
                <w:szCs w:val="21"/>
              </w:rPr>
            </w:pPr>
          </w:p>
        </w:tc>
        <w:tc>
          <w:tcPr>
            <w:tcW w:w="2195" w:type="dxa"/>
            <w:vAlign w:val="center"/>
          </w:tcPr>
          <w:p>
            <w:pPr>
              <w:widowControl/>
              <w:jc w:val="left"/>
              <w:rPr>
                <w:rFonts w:ascii="宋体" w:hAnsi="宋体" w:cs="宋体"/>
                <w:kern w:val="0"/>
                <w:szCs w:val="21"/>
              </w:rPr>
            </w:pPr>
            <w:r>
              <w:rPr>
                <w:rFonts w:hint="eastAsia" w:ascii="宋体" w:hAnsi="宋体" w:cs="宋体"/>
                <w:kern w:val="0"/>
                <w:szCs w:val="21"/>
              </w:rPr>
              <w:t>建设责任人</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肖文华</w:t>
            </w:r>
          </w:p>
        </w:tc>
      </w:tr>
    </w:tbl>
    <w:p>
      <w:pPr>
        <w:rPr>
          <w:rFonts w:ascii="Times New Roman" w:hAnsi="Times New Roman" w:cs="Times New Roman"/>
          <w:b/>
          <w:bCs/>
          <w:sz w:val="32"/>
          <w:szCs w:val="32"/>
        </w:rPr>
      </w:pPr>
    </w:p>
    <w:p>
      <w:pPr>
        <w:rPr>
          <w:rFonts w:hint="default" w:ascii="Times New Roman" w:hAnsi="Times New Roman" w:cs="Times New Roman"/>
          <w:b/>
          <w:bCs/>
          <w:sz w:val="32"/>
          <w:szCs w:val="32"/>
          <w:lang w:val="en-US" w:eastAsia="zh-CN"/>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小标宋简体">
    <w:altName w:val="黑体"/>
    <w:panose1 w:val="02000000000000000000"/>
    <w:charset w:val="86"/>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仿宋_GB2312">
    <w:panose1 w:val="02000000000000000000"/>
    <w:charset w:val="86"/>
    <w:family w:val="auto"/>
    <w:pitch w:val="default"/>
    <w:sig w:usb0="A00002BF" w:usb1="184F6CFA" w:usb2="00000012" w:usb3="00000000" w:csb0="00040001" w:csb1="00000000"/>
  </w:font>
  <w:font w:name="等线">
    <w:altName w:val="微软雅黑"/>
    <w:panose1 w:val="02010600030101010101"/>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141998974"/>
                          </w:sdtPr>
                          <w:sdtContent>
                            <w:p>
                              <w:pPr>
                                <w:pStyle w:val="4"/>
                                <w:jc w:val="center"/>
                              </w:pPr>
                              <w:r>
                                <w:fldChar w:fldCharType="begin"/>
                              </w:r>
                              <w:r>
                                <w:instrText xml:space="preserve">PAGE   \* MERGEFORMAT</w:instrText>
                              </w:r>
                              <w:r>
                                <w:fldChar w:fldCharType="separate"/>
                              </w:r>
                              <w:r>
                                <w:rPr>
                                  <w:lang w:val="zh-CN"/>
                                </w:rPr>
                                <w:t>2</w:t>
                              </w:r>
                              <w:r>
                                <w:fldChar w:fldCharType="end"/>
                              </w:r>
                            </w:p>
                          </w:sdtContent>
                        </w:sdt>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sdt>
                    <w:sdtPr>
                      <w:id w:val="1141998974"/>
                    </w:sdtPr>
                    <w:sdtContent>
                      <w:p>
                        <w:pPr>
                          <w:pStyle w:val="4"/>
                          <w:jc w:val="center"/>
                        </w:pPr>
                        <w:r>
                          <w:fldChar w:fldCharType="begin"/>
                        </w:r>
                        <w:r>
                          <w:instrText xml:space="preserve">PAGE   \* MERGEFORMAT</w:instrText>
                        </w:r>
                        <w:r>
                          <w:fldChar w:fldCharType="separate"/>
                        </w:r>
                        <w:r>
                          <w:rPr>
                            <w:lang w:val="zh-CN"/>
                          </w:rPr>
                          <w:t>2</w:t>
                        </w:r>
                        <w:r>
                          <w:fldChar w:fldCharType="end"/>
                        </w:r>
                      </w:p>
                    </w:sdtContent>
                  </w:sdt>
                  <w:p/>
                </w:txbxContent>
              </v:textbox>
            </v:shape>
          </w:pict>
        </mc:Fallback>
      </mc:AlternateContent>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245FA9"/>
    <w:rsid w:val="00036A79"/>
    <w:rsid w:val="011829DB"/>
    <w:rsid w:val="01631FFB"/>
    <w:rsid w:val="01B30223"/>
    <w:rsid w:val="01DF7D28"/>
    <w:rsid w:val="0233478F"/>
    <w:rsid w:val="027D032E"/>
    <w:rsid w:val="04CD1470"/>
    <w:rsid w:val="05587955"/>
    <w:rsid w:val="06C2640C"/>
    <w:rsid w:val="06CF421A"/>
    <w:rsid w:val="06E2273E"/>
    <w:rsid w:val="06F15848"/>
    <w:rsid w:val="079E08EF"/>
    <w:rsid w:val="0816427B"/>
    <w:rsid w:val="09762552"/>
    <w:rsid w:val="0CD9278D"/>
    <w:rsid w:val="0D9E2D08"/>
    <w:rsid w:val="0F147311"/>
    <w:rsid w:val="0F8F0E45"/>
    <w:rsid w:val="10836B30"/>
    <w:rsid w:val="10E21F65"/>
    <w:rsid w:val="11165392"/>
    <w:rsid w:val="114B61A3"/>
    <w:rsid w:val="11780C3D"/>
    <w:rsid w:val="127227AB"/>
    <w:rsid w:val="12B21EB1"/>
    <w:rsid w:val="12C717CA"/>
    <w:rsid w:val="12DC7FFA"/>
    <w:rsid w:val="13171107"/>
    <w:rsid w:val="132C65C3"/>
    <w:rsid w:val="135117F7"/>
    <w:rsid w:val="144F596F"/>
    <w:rsid w:val="177A5FF1"/>
    <w:rsid w:val="18101F67"/>
    <w:rsid w:val="18120BB2"/>
    <w:rsid w:val="181763B0"/>
    <w:rsid w:val="181E2190"/>
    <w:rsid w:val="185372AC"/>
    <w:rsid w:val="18592AF4"/>
    <w:rsid w:val="19610D83"/>
    <w:rsid w:val="196114E0"/>
    <w:rsid w:val="197F6ADA"/>
    <w:rsid w:val="1A385737"/>
    <w:rsid w:val="1C19145F"/>
    <w:rsid w:val="1C3C7CE5"/>
    <w:rsid w:val="1CCD79C5"/>
    <w:rsid w:val="1D5D4A93"/>
    <w:rsid w:val="1EA54D80"/>
    <w:rsid w:val="1ED86943"/>
    <w:rsid w:val="20810E3E"/>
    <w:rsid w:val="20AF7C4B"/>
    <w:rsid w:val="20BF60D2"/>
    <w:rsid w:val="21B06498"/>
    <w:rsid w:val="22415AFF"/>
    <w:rsid w:val="22AC0694"/>
    <w:rsid w:val="24357EFB"/>
    <w:rsid w:val="24D8760F"/>
    <w:rsid w:val="24F477D6"/>
    <w:rsid w:val="256E1220"/>
    <w:rsid w:val="264179C0"/>
    <w:rsid w:val="27050C82"/>
    <w:rsid w:val="27202043"/>
    <w:rsid w:val="295973EE"/>
    <w:rsid w:val="2A2966F6"/>
    <w:rsid w:val="2A3F2155"/>
    <w:rsid w:val="2C092376"/>
    <w:rsid w:val="2C10097B"/>
    <w:rsid w:val="2D6113B0"/>
    <w:rsid w:val="302F17A7"/>
    <w:rsid w:val="30DB2341"/>
    <w:rsid w:val="312C7B56"/>
    <w:rsid w:val="317B7808"/>
    <w:rsid w:val="31E56A95"/>
    <w:rsid w:val="328E6231"/>
    <w:rsid w:val="32F17264"/>
    <w:rsid w:val="32F95403"/>
    <w:rsid w:val="3362422E"/>
    <w:rsid w:val="34707471"/>
    <w:rsid w:val="34E07824"/>
    <w:rsid w:val="351B284E"/>
    <w:rsid w:val="35960FBD"/>
    <w:rsid w:val="35D65D41"/>
    <w:rsid w:val="36092F99"/>
    <w:rsid w:val="363A496A"/>
    <w:rsid w:val="368B0417"/>
    <w:rsid w:val="379C656F"/>
    <w:rsid w:val="38833802"/>
    <w:rsid w:val="39164816"/>
    <w:rsid w:val="395A4438"/>
    <w:rsid w:val="39E63AD4"/>
    <w:rsid w:val="3A9F2C5D"/>
    <w:rsid w:val="3BCF628D"/>
    <w:rsid w:val="3CF45AB6"/>
    <w:rsid w:val="3D5B7075"/>
    <w:rsid w:val="3F9B2888"/>
    <w:rsid w:val="403245AD"/>
    <w:rsid w:val="41C81394"/>
    <w:rsid w:val="42BA7946"/>
    <w:rsid w:val="43CC4A49"/>
    <w:rsid w:val="43CD0FD8"/>
    <w:rsid w:val="43FD3067"/>
    <w:rsid w:val="44A91D26"/>
    <w:rsid w:val="45194B8C"/>
    <w:rsid w:val="45F1723C"/>
    <w:rsid w:val="45F55B19"/>
    <w:rsid w:val="463A1C44"/>
    <w:rsid w:val="466F43D1"/>
    <w:rsid w:val="46F34679"/>
    <w:rsid w:val="46F724A1"/>
    <w:rsid w:val="47357526"/>
    <w:rsid w:val="48082B28"/>
    <w:rsid w:val="48475880"/>
    <w:rsid w:val="4B373A8C"/>
    <w:rsid w:val="4BDF40C8"/>
    <w:rsid w:val="4C9E123B"/>
    <w:rsid w:val="4D4B106F"/>
    <w:rsid w:val="4E2631A2"/>
    <w:rsid w:val="4F12326F"/>
    <w:rsid w:val="503132F8"/>
    <w:rsid w:val="505D11F8"/>
    <w:rsid w:val="50AB04F4"/>
    <w:rsid w:val="50B77BD7"/>
    <w:rsid w:val="512750AE"/>
    <w:rsid w:val="51314E31"/>
    <w:rsid w:val="51376890"/>
    <w:rsid w:val="51B82AD9"/>
    <w:rsid w:val="52094C3D"/>
    <w:rsid w:val="53301F9A"/>
    <w:rsid w:val="53ED485F"/>
    <w:rsid w:val="547A3F39"/>
    <w:rsid w:val="56AF5376"/>
    <w:rsid w:val="578329B5"/>
    <w:rsid w:val="57D76A5D"/>
    <w:rsid w:val="580B5873"/>
    <w:rsid w:val="583E0163"/>
    <w:rsid w:val="58624A91"/>
    <w:rsid w:val="58B10C21"/>
    <w:rsid w:val="598145FA"/>
    <w:rsid w:val="5A9D6C83"/>
    <w:rsid w:val="5BF35317"/>
    <w:rsid w:val="5CA97A97"/>
    <w:rsid w:val="5D0478F0"/>
    <w:rsid w:val="5FB20D8E"/>
    <w:rsid w:val="5FC66138"/>
    <w:rsid w:val="60446322"/>
    <w:rsid w:val="61C06EE0"/>
    <w:rsid w:val="638E028A"/>
    <w:rsid w:val="63EC1D39"/>
    <w:rsid w:val="63F83586"/>
    <w:rsid w:val="65FB2025"/>
    <w:rsid w:val="68245FA9"/>
    <w:rsid w:val="6935072B"/>
    <w:rsid w:val="6AE05BD0"/>
    <w:rsid w:val="6B32464C"/>
    <w:rsid w:val="6C190712"/>
    <w:rsid w:val="6C8A5EA4"/>
    <w:rsid w:val="6E3038DF"/>
    <w:rsid w:val="6E793200"/>
    <w:rsid w:val="6ED73844"/>
    <w:rsid w:val="6FF425C0"/>
    <w:rsid w:val="70C07B1E"/>
    <w:rsid w:val="71105BAB"/>
    <w:rsid w:val="71235B0B"/>
    <w:rsid w:val="72406B57"/>
    <w:rsid w:val="724978DF"/>
    <w:rsid w:val="731104BD"/>
    <w:rsid w:val="739B718C"/>
    <w:rsid w:val="7412546A"/>
    <w:rsid w:val="749E2607"/>
    <w:rsid w:val="74D530B1"/>
    <w:rsid w:val="75C7340D"/>
    <w:rsid w:val="76480026"/>
    <w:rsid w:val="76C12AC6"/>
    <w:rsid w:val="77857F09"/>
    <w:rsid w:val="77A40B9C"/>
    <w:rsid w:val="77FC1B8F"/>
    <w:rsid w:val="78360283"/>
    <w:rsid w:val="78B43D14"/>
    <w:rsid w:val="78DB3B74"/>
    <w:rsid w:val="79982E3A"/>
    <w:rsid w:val="79DC1D90"/>
    <w:rsid w:val="7AE17D72"/>
    <w:rsid w:val="7B2658D0"/>
    <w:rsid w:val="7C20238B"/>
    <w:rsid w:val="7C2D5ACE"/>
    <w:rsid w:val="7C39121E"/>
    <w:rsid w:val="7C9703A2"/>
    <w:rsid w:val="7E6D106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autoSpaceDE w:val="0"/>
      <w:autoSpaceDN w:val="0"/>
      <w:jc w:val="left"/>
    </w:pPr>
    <w:rPr>
      <w:rFonts w:ascii="华文中宋" w:hAnsi="华文中宋" w:eastAsia="华文中宋" w:cs="宋体"/>
      <w:kern w:val="0"/>
      <w:sz w:val="36"/>
      <w:szCs w:val="36"/>
    </w:rPr>
  </w:style>
  <w:style w:type="paragraph" w:styleId="4">
    <w:name w:val="footer"/>
    <w:basedOn w:val="1"/>
    <w:qFormat/>
    <w:uiPriority w:val="0"/>
    <w:pPr>
      <w:tabs>
        <w:tab w:val="center" w:pos="4153"/>
        <w:tab w:val="right" w:pos="8306"/>
      </w:tabs>
      <w:snapToGrid w:val="0"/>
      <w:jc w:val="left"/>
    </w:pPr>
    <w:rPr>
      <w:sz w:val="18"/>
      <w:szCs w:val="18"/>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Body text|1"/>
    <w:basedOn w:val="1"/>
    <w:qFormat/>
    <w:uiPriority w:val="0"/>
    <w:pPr>
      <w:spacing w:line="480" w:lineRule="auto"/>
      <w:ind w:firstLine="400"/>
      <w:jc w:val="left"/>
    </w:pPr>
    <w:rPr>
      <w:rFonts w:ascii="宋体" w:hAnsi="宋体" w:eastAsia="宋体" w:cs="宋体"/>
      <w:color w:val="000000"/>
      <w:kern w:val="0"/>
      <w:sz w:val="26"/>
      <w:szCs w:val="26"/>
    </w:rPr>
  </w:style>
  <w:style w:type="paragraph" w:customStyle="1" w:styleId="9">
    <w:name w:val="p0"/>
    <w:basedOn w:val="1"/>
    <w:qFormat/>
    <w:uiPriority w:val="0"/>
    <w:pPr>
      <w:widowControl/>
    </w:pPr>
    <w:rPr>
      <w:rFonts w:ascii="Times New Roman" w:hAnsi="Times New Roman" w:eastAsia="宋体"/>
      <w:kern w:val="0"/>
      <w:sz w:val="21"/>
      <w:szCs w:val="21"/>
    </w:rPr>
  </w:style>
  <w:style w:type="character" w:customStyle="1" w:styleId="10">
    <w:name w:val="font21"/>
    <w:basedOn w:val="7"/>
    <w:qFormat/>
    <w:uiPriority w:val="0"/>
    <w:rPr>
      <w:rFonts w:hint="eastAsia" w:ascii="宋体" w:hAnsi="宋体" w:eastAsia="宋体" w:cs="宋体"/>
      <w:color w:val="000000"/>
      <w:sz w:val="18"/>
      <w:szCs w:val="18"/>
      <w:u w:val="none"/>
    </w:rPr>
  </w:style>
  <w:style w:type="paragraph" w:customStyle="1" w:styleId="11">
    <w:name w:val="List Paragraph"/>
    <w:basedOn w:val="1"/>
    <w:qFormat/>
    <w:uiPriority w:val="34"/>
    <w:pPr>
      <w:ind w:firstLine="420" w:firstLineChars="200"/>
    </w:pPr>
  </w:style>
  <w:style w:type="paragraph" w:customStyle="1" w:styleId="12">
    <w:name w:val="列表段落1"/>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2020-08-16T09:07:00Z</dcterms:created>
  <dc:creator>ch</dc:creator>
  <cp:lastModifiedBy>吴海宏</cp:lastModifiedBy>
  <cp:lastPrinted>2021-05-11T07:52:00Z</cp:lastPrinted>
  <dcterms:modified xsi:type="dcterms:W3CDTF">2021-05-14T02:14:12Z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A138A8FECFB14255BF965F4811898455</vt:lpwstr>
  </property>
  <property fmtid="{D5CDD505-2E9C-101B-9397-08002B2CF9AE}" pid="4" name="KSOSaveFontToCloudKey">
    <vt:lpwstr>292313707_cloud</vt:lpwstr>
  </property>
</Properties>
</file>