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4AE1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37"/>
          <w:szCs w:val="37"/>
          <w:shd w:val="clear" w:fill="FFFFFF"/>
        </w:rPr>
      </w:pPr>
    </w:p>
    <w:p w14:paraId="5D2570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37"/>
          <w:szCs w:val="37"/>
          <w:shd w:val="clear" w:fill="FFFFFF"/>
        </w:rPr>
      </w:pPr>
    </w:p>
    <w:p w14:paraId="7278F4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37"/>
          <w:szCs w:val="37"/>
          <w:shd w:val="clear" w:fill="FFFFFF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37"/>
          <w:szCs w:val="37"/>
          <w:shd w:val="clear" w:fill="FFFFFF"/>
        </w:rPr>
        <w:t>第18号公告（2024年第二批农机购置与应用补贴形式审核通过产品）</w:t>
      </w:r>
    </w:p>
    <w:p w14:paraId="3568554A">
      <w:pPr>
        <w:bidi w:val="0"/>
        <w:rPr>
          <w:rFonts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 w14:paraId="41DBB307">
      <w:pPr>
        <w:bidi w:val="0"/>
        <w:ind w:firstLine="553" w:firstLineChars="0"/>
        <w:jc w:val="left"/>
        <w:rPr>
          <w:lang w:val="en-US" w:eastAsia="zh-CN"/>
        </w:rPr>
      </w:pPr>
      <w:r>
        <w:rPr>
          <w:lang w:val="en-US" w:eastAsia="zh-CN"/>
        </w:rPr>
        <w:t>根据《关于开展2023年农机购置与应用补贴产品企业自主投档的通知》等要求，经形式审核和公示，现将江苏省2024年第二批农机购置与应用补贴形式审核通过产品予以公布（见附件）。请相关企业严格遵守国家和江苏省农机购置与应用补贴相关规定，做好相关后续工作。如因企业不遵守相关规定、产品信息不实等所产生的后果和责任，由相关生产企业承担。</w:t>
      </w:r>
    </w:p>
    <w:p w14:paraId="1951C64B">
      <w:pPr>
        <w:bidi w:val="0"/>
        <w:ind w:firstLine="553" w:firstLineChars="0"/>
        <w:jc w:val="left"/>
        <w:rPr>
          <w:lang w:val="en-US" w:eastAsia="zh-CN"/>
        </w:rPr>
      </w:pPr>
      <w:r>
        <w:rPr>
          <w:lang w:val="en-US" w:eastAsia="zh-CN"/>
        </w:rPr>
        <w:t>特此公告。</w:t>
      </w:r>
    </w:p>
    <w:p w14:paraId="22F1B478">
      <w:pPr>
        <w:bidi w:val="0"/>
        <w:ind w:firstLine="553" w:firstLineChars="0"/>
        <w:jc w:val="left"/>
        <w:rPr>
          <w:lang w:val="en-US" w:eastAsia="zh-CN"/>
        </w:rPr>
      </w:pPr>
      <w:bookmarkStart w:id="0" w:name="_GoBack"/>
      <w:bookmarkEnd w:id="0"/>
      <w:r>
        <w:rPr>
          <w:lang w:val="en-US" w:eastAsia="zh-CN"/>
        </w:rPr>
        <w:fldChar w:fldCharType="begin"/>
      </w:r>
      <w:r>
        <w:rPr>
          <w:lang w:val="en-US" w:eastAsia="zh-CN"/>
        </w:rPr>
        <w:instrText xml:space="preserve"> HYPERLINK "http://nynct.jiangsu.gov.cn/module/download/downfile.jsp?classid=0&amp;filename=e3013716d560493fac30f4837557eac9.xls" </w:instrText>
      </w:r>
      <w:r>
        <w:rPr>
          <w:lang w:val="en-US" w:eastAsia="zh-CN"/>
        </w:rPr>
        <w:fldChar w:fldCharType="separate"/>
      </w:r>
      <w:r>
        <w:rPr>
          <w:lang w:val="en-US" w:eastAsia="zh-CN"/>
        </w:rPr>
        <w:fldChar w:fldCharType="end"/>
      </w:r>
    </w:p>
    <w:p w14:paraId="429EC6CA">
      <w:pPr>
        <w:bidi w:val="0"/>
        <w:ind w:left="1680" w:leftChars="200" w:hanging="1040" w:hangingChars="325"/>
        <w:jc w:val="left"/>
        <w:rPr>
          <w:lang w:val="en-US" w:eastAsia="zh-CN"/>
        </w:rPr>
      </w:pPr>
      <w:r>
        <w:rPr>
          <w:lang w:val="en-US" w:eastAsia="zh-CN"/>
        </w:rPr>
        <w:fldChar w:fldCharType="begin"/>
      </w:r>
      <w:r>
        <w:rPr>
          <w:lang w:val="en-US" w:eastAsia="zh-CN"/>
        </w:rPr>
        <w:instrText xml:space="preserve"> HYPERLINK "http://nynct.jiangsu.gov.cn/module/download/downfile.jsp?classid=0&amp;filename=e3013716d560493fac30f4837557eac9.xls" </w:instrText>
      </w:r>
      <w:r>
        <w:rPr>
          <w:lang w:val="en-US" w:eastAsia="zh-CN"/>
        </w:rPr>
        <w:fldChar w:fldCharType="separate"/>
      </w:r>
      <w:r>
        <w:rPr>
          <w:lang w:val="en-US" w:eastAsia="zh-CN"/>
        </w:rPr>
        <w:t>附件：江苏省2024年第二批农机补贴形式审核通过产品汇总表.xls</w:t>
      </w:r>
      <w:r>
        <w:rPr>
          <w:lang w:val="en-US" w:eastAsia="zh-CN"/>
        </w:rPr>
        <w:fldChar w:fldCharType="end"/>
      </w:r>
    </w:p>
    <w:p w14:paraId="68472DFF">
      <w:pPr>
        <w:bidi w:val="0"/>
        <w:ind w:firstLine="553" w:firstLineChars="0"/>
        <w:jc w:val="left"/>
        <w:rPr>
          <w:lang w:val="en-US" w:eastAsia="zh-CN"/>
        </w:rPr>
      </w:pPr>
    </w:p>
    <w:p w14:paraId="6218B4EB">
      <w:pPr>
        <w:bidi w:val="0"/>
        <w:ind w:firstLine="5027" w:firstLineChars="1571"/>
        <w:jc w:val="left"/>
        <w:rPr>
          <w:lang w:val="en-US" w:eastAsia="zh-CN"/>
        </w:rPr>
      </w:pPr>
      <w:r>
        <w:rPr>
          <w:lang w:val="en-US" w:eastAsia="zh-CN"/>
        </w:rPr>
        <w:t>江苏省农业农村厅</w:t>
      </w:r>
    </w:p>
    <w:p w14:paraId="56B654B6">
      <w:pPr>
        <w:bidi w:val="0"/>
        <w:ind w:firstLine="5344" w:firstLineChars="1670"/>
        <w:jc w:val="left"/>
        <w:rPr>
          <w:lang w:val="en-US" w:eastAsia="zh-CN"/>
        </w:rPr>
      </w:pPr>
      <w:r>
        <w:rPr>
          <w:lang w:val="en-US" w:eastAsia="zh-CN"/>
        </w:rPr>
        <w:t>2024年8月8日</w:t>
      </w:r>
    </w:p>
    <w:p w14:paraId="4CB4C0DE">
      <w:pPr>
        <w:bidi w:val="0"/>
        <w:ind w:firstLine="553" w:firstLineChars="0"/>
        <w:jc w:val="left"/>
        <w:rPr>
          <w:lang w:val="en-US" w:eastAsia="zh-CN"/>
        </w:rPr>
      </w:pPr>
    </w:p>
    <w:p w14:paraId="0F1FAC33">
      <w:pPr>
        <w:bidi w:val="0"/>
        <w:ind w:firstLine="553" w:firstLineChars="0"/>
        <w:jc w:val="left"/>
        <w:rPr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2EyMTc1NDRmNWE0MWZhMzBjZjk3ZDE2M2Y4ZTRiZGIifQ=="/>
  </w:docVars>
  <w:rsids>
    <w:rsidRoot w:val="008A069C"/>
    <w:rsid w:val="002C207C"/>
    <w:rsid w:val="008A069C"/>
    <w:rsid w:val="009F750D"/>
    <w:rsid w:val="00AF5550"/>
    <w:rsid w:val="00CA043E"/>
    <w:rsid w:val="258D694E"/>
    <w:rsid w:val="426B1A8B"/>
    <w:rsid w:val="4F166345"/>
    <w:rsid w:val="5FD919AF"/>
    <w:rsid w:val="6E7B25EC"/>
    <w:rsid w:val="6F0F4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link w:val="8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  <w:style w:type="paragraph" w:styleId="4">
    <w:name w:val="Normal (Web)"/>
    <w:basedOn w:val="1"/>
    <w:semiHidden/>
    <w:unhideWhenUsed/>
    <w:uiPriority w:val="99"/>
    <w:rPr>
      <w:sz w:val="24"/>
    </w:rPr>
  </w:style>
  <w:style w:type="character" w:styleId="7">
    <w:name w:val="Hyperlink"/>
    <w:basedOn w:val="6"/>
    <w:semiHidden/>
    <w:unhideWhenUsed/>
    <w:uiPriority w:val="99"/>
    <w:rPr>
      <w:color w:val="0000FF"/>
      <w:u w:val="single"/>
    </w:rPr>
  </w:style>
  <w:style w:type="character" w:customStyle="1" w:styleId="8">
    <w:name w:val="标题 1 Char"/>
    <w:basedOn w:val="6"/>
    <w:link w:val="3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232</Words>
  <Characters>251</Characters>
  <Lines>2</Lines>
  <Paragraphs>1</Paragraphs>
  <TotalTime>25</TotalTime>
  <ScaleCrop>false</ScaleCrop>
  <LinksUpToDate>false</LinksUpToDate>
  <CharactersWithSpaces>251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2024-03-27T06:34:00Z</dcterms:created>
  <dc:creator>微软用户</dc:creator>
  <cp:lastModifiedBy>张业海</cp:lastModifiedBy>
  <dcterms:modified xsi:type="dcterms:W3CDTF">2024-08-14T06:46:19Z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A15F26054D594D0AAE9C54D016786D12_12</vt:lpwstr>
  </property>
</Properties>
</file>