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1AC3" w:rsidRPr="00E71860" w:rsidRDefault="00EB0A13">
      <w:pPr>
        <w:spacing w:line="560" w:lineRule="exact"/>
        <w:jc w:val="left"/>
        <w:rPr>
          <w:rFonts w:ascii="仿宋_GB2312" w:eastAsia="仿宋_GB2312" w:hAnsi="宋体" w:cs="华文中宋" w:hint="eastAsia"/>
          <w:bCs/>
          <w:sz w:val="32"/>
          <w:szCs w:val="32"/>
        </w:rPr>
      </w:pPr>
      <w:r w:rsidRPr="00E71860">
        <w:rPr>
          <w:rFonts w:ascii="仿宋_GB2312" w:eastAsia="仿宋_GB2312" w:hAnsi="宋体" w:cs="华文中宋" w:hint="eastAsia"/>
          <w:bCs/>
          <w:sz w:val="32"/>
          <w:szCs w:val="32"/>
        </w:rPr>
        <w:t>附</w:t>
      </w:r>
      <w:r w:rsidR="00E71860" w:rsidRPr="00E71860">
        <w:rPr>
          <w:rFonts w:ascii="仿宋_GB2312" w:eastAsia="仿宋_GB2312" w:hAnsi="宋体" w:cs="华文中宋" w:hint="eastAsia"/>
          <w:bCs/>
          <w:sz w:val="32"/>
          <w:szCs w:val="32"/>
        </w:rPr>
        <w:t>件</w:t>
      </w:r>
      <w:r w:rsidR="001D6F27" w:rsidRPr="00E71860">
        <w:rPr>
          <w:rFonts w:ascii="仿宋_GB2312" w:eastAsia="仿宋_GB2312" w:hAnsi="宋体" w:cs="华文中宋" w:hint="eastAsia"/>
          <w:bCs/>
          <w:sz w:val="32"/>
          <w:szCs w:val="32"/>
        </w:rPr>
        <w:t>1</w:t>
      </w:r>
      <w:r w:rsidRPr="00E71860">
        <w:rPr>
          <w:rFonts w:ascii="仿宋_GB2312" w:eastAsia="仿宋_GB2312" w:hAnsi="宋体" w:cs="华文中宋" w:hint="eastAsia"/>
          <w:bCs/>
          <w:sz w:val="32"/>
          <w:szCs w:val="32"/>
        </w:rPr>
        <w:t>:</w:t>
      </w:r>
    </w:p>
    <w:p w:rsidR="00E71860" w:rsidRDefault="00E71860">
      <w:pPr>
        <w:spacing w:line="560" w:lineRule="exact"/>
        <w:jc w:val="left"/>
        <w:rPr>
          <w:rFonts w:ascii="宋体" w:hAnsi="宋体" w:cs="华文中宋"/>
          <w:bCs/>
          <w:sz w:val="32"/>
          <w:szCs w:val="32"/>
        </w:rPr>
      </w:pPr>
    </w:p>
    <w:p w:rsidR="00921AC3" w:rsidRPr="00E71860" w:rsidRDefault="00EB0A13">
      <w:pPr>
        <w:spacing w:line="560" w:lineRule="exact"/>
        <w:jc w:val="center"/>
        <w:rPr>
          <w:rFonts w:ascii="华文中宋" w:eastAsia="华文中宋" w:hAnsi="华文中宋" w:cs="华文中宋"/>
          <w:b/>
          <w:bCs/>
          <w:sz w:val="44"/>
          <w:szCs w:val="44"/>
        </w:rPr>
      </w:pPr>
      <w:r w:rsidRPr="00E71860">
        <w:rPr>
          <w:rFonts w:ascii="华文中宋" w:eastAsia="华文中宋" w:hAnsi="华文中宋" w:cs="华文中宋" w:hint="eastAsia"/>
          <w:b/>
          <w:bCs/>
          <w:sz w:val="44"/>
          <w:szCs w:val="44"/>
        </w:rPr>
        <w:t>关于</w:t>
      </w:r>
      <w:r w:rsidRPr="00E71860">
        <w:rPr>
          <w:rFonts w:ascii="华文中宋" w:eastAsia="华文中宋" w:hAnsi="华文中宋" w:cs="华文中宋"/>
          <w:b/>
          <w:bCs/>
          <w:sz w:val="44"/>
          <w:szCs w:val="44"/>
        </w:rPr>
        <w:t>收回</w:t>
      </w:r>
      <w:r w:rsidRPr="00E71860">
        <w:rPr>
          <w:rFonts w:ascii="华文中宋" w:eastAsia="华文中宋" w:hAnsi="华文中宋" w:cs="华文中宋" w:hint="eastAsia"/>
          <w:b/>
          <w:bCs/>
          <w:sz w:val="44"/>
          <w:szCs w:val="44"/>
        </w:rPr>
        <w:t>高宝邵伯湖渔业捕捞权的公告</w:t>
      </w:r>
    </w:p>
    <w:p w:rsidR="00921AC3" w:rsidRPr="00E71860" w:rsidRDefault="00EB0A13">
      <w:pPr>
        <w:spacing w:line="560" w:lineRule="exact"/>
        <w:jc w:val="center"/>
        <w:rPr>
          <w:rFonts w:ascii="楷体" w:eastAsia="楷体" w:hAnsi="楷体" w:cs="华文中宋" w:hint="eastAsia"/>
          <w:bCs/>
          <w:sz w:val="32"/>
          <w:szCs w:val="32"/>
        </w:rPr>
      </w:pPr>
      <w:r w:rsidRPr="00E71860">
        <w:rPr>
          <w:rFonts w:ascii="楷体" w:eastAsia="楷体" w:hAnsi="楷体" w:cs="华文中宋" w:hint="eastAsia"/>
          <w:bCs/>
          <w:sz w:val="32"/>
          <w:szCs w:val="32"/>
        </w:rPr>
        <w:t>（</w:t>
      </w:r>
      <w:r w:rsidR="001D6F27" w:rsidRPr="00E71860">
        <w:rPr>
          <w:rFonts w:ascii="楷体" w:eastAsia="楷体" w:hAnsi="楷体" w:cs="华文中宋" w:hint="eastAsia"/>
          <w:bCs/>
          <w:sz w:val="32"/>
          <w:szCs w:val="32"/>
        </w:rPr>
        <w:t>征求意见稿</w:t>
      </w:r>
      <w:r w:rsidRPr="00E71860">
        <w:rPr>
          <w:rFonts w:ascii="楷体" w:eastAsia="楷体" w:hAnsi="楷体" w:cs="华文中宋" w:hint="eastAsia"/>
          <w:bCs/>
          <w:sz w:val="32"/>
          <w:szCs w:val="32"/>
        </w:rPr>
        <w:t>）</w:t>
      </w:r>
    </w:p>
    <w:p w:rsidR="00E71860" w:rsidRDefault="00E71860">
      <w:pPr>
        <w:spacing w:line="560" w:lineRule="exact"/>
        <w:jc w:val="center"/>
        <w:rPr>
          <w:rFonts w:ascii="仿宋" w:eastAsia="仿宋" w:hAnsi="仿宋" w:cs="华文中宋"/>
          <w:bCs/>
          <w:sz w:val="32"/>
          <w:szCs w:val="32"/>
        </w:rPr>
      </w:pPr>
    </w:p>
    <w:p w:rsidR="00921AC3" w:rsidRPr="00E71860" w:rsidRDefault="00EB0A13">
      <w:pPr>
        <w:spacing w:line="560" w:lineRule="exact"/>
        <w:ind w:firstLineChars="200" w:firstLine="630"/>
        <w:rPr>
          <w:rFonts w:ascii="仿宋_GB2312" w:eastAsia="仿宋_GB2312" w:hAnsi="仿宋" w:cs="仿宋" w:hint="eastAsia"/>
          <w:sz w:val="32"/>
          <w:szCs w:val="32"/>
        </w:rPr>
      </w:pPr>
      <w:r w:rsidRPr="00E71860">
        <w:rPr>
          <w:rFonts w:ascii="仿宋_GB2312" w:eastAsia="仿宋_GB2312" w:hAnsi="仿宋" w:cs="仿宋" w:hint="eastAsia"/>
          <w:sz w:val="32"/>
          <w:szCs w:val="32"/>
        </w:rPr>
        <w:t>为贯彻党中央、国务院关于加强生态文明建设的决策部署</w:t>
      </w:r>
      <w:bookmarkStart w:id="0" w:name="_GoBack"/>
      <w:bookmarkEnd w:id="0"/>
      <w:r w:rsidR="00A660F5" w:rsidRPr="00E71860">
        <w:rPr>
          <w:rFonts w:ascii="仿宋_GB2312" w:eastAsia="仿宋_GB2312" w:hAnsi="仿宋" w:cs="仿宋" w:hint="eastAsia"/>
          <w:sz w:val="32"/>
          <w:szCs w:val="32"/>
        </w:rPr>
        <w:t>以及《中国水生生物资源养护行动纲要》（国发〔2006〕9号）和《省政府印发关于全面推进我省长江流域禁捕退捕工作实施方案的通知》（苏政发〔2020〕58号）文件精神</w:t>
      </w:r>
      <w:r w:rsidR="00F300D3" w:rsidRPr="00E71860">
        <w:rPr>
          <w:rFonts w:ascii="仿宋_GB2312" w:eastAsia="仿宋_GB2312" w:hAnsi="仿宋" w:cs="仿宋" w:hint="eastAsia"/>
          <w:sz w:val="32"/>
          <w:szCs w:val="32"/>
        </w:rPr>
        <w:t>、</w:t>
      </w:r>
      <w:r w:rsidR="00A660F5" w:rsidRPr="00E71860">
        <w:rPr>
          <w:rFonts w:ascii="仿宋_GB2312" w:eastAsia="仿宋_GB2312" w:hAnsi="仿宋" w:cs="仿宋" w:hint="eastAsia"/>
          <w:sz w:val="32"/>
          <w:szCs w:val="32"/>
        </w:rPr>
        <w:t>保护高宝邵伯湖水生生物资源、促进水域生态环境的有效改善</w:t>
      </w:r>
      <w:r w:rsidRPr="00E71860">
        <w:rPr>
          <w:rFonts w:ascii="仿宋_GB2312" w:eastAsia="仿宋_GB2312" w:hAnsi="仿宋" w:cs="仿宋" w:hint="eastAsia"/>
          <w:sz w:val="32"/>
          <w:szCs w:val="32"/>
        </w:rPr>
        <w:t>，</w:t>
      </w:r>
      <w:r w:rsidR="00F300D3" w:rsidRPr="00E71860">
        <w:rPr>
          <w:rFonts w:ascii="仿宋_GB2312" w:eastAsia="仿宋_GB2312" w:hAnsi="仿宋" w:cs="仿宋" w:hint="eastAsia"/>
          <w:sz w:val="32"/>
          <w:szCs w:val="32"/>
        </w:rPr>
        <w:t>根据</w:t>
      </w:r>
      <w:r w:rsidRPr="00E71860">
        <w:rPr>
          <w:rFonts w:ascii="仿宋_GB2312" w:eastAsia="仿宋_GB2312" w:hAnsi="仿宋" w:cs="仿宋" w:hint="eastAsia"/>
          <w:sz w:val="32"/>
          <w:szCs w:val="32"/>
        </w:rPr>
        <w:t>《中华人民共和国行政许可法》《中华人民共和国渔业法》</w:t>
      </w:r>
      <w:r w:rsidR="00B956B0" w:rsidRPr="00E71860">
        <w:rPr>
          <w:rFonts w:ascii="仿宋_GB2312" w:eastAsia="仿宋_GB2312" w:hAnsi="仿宋" w:cs="仿宋" w:hint="eastAsia"/>
          <w:sz w:val="32"/>
          <w:szCs w:val="32"/>
        </w:rPr>
        <w:t>和</w:t>
      </w:r>
      <w:r w:rsidR="00CF2251" w:rsidRPr="00E71860">
        <w:rPr>
          <w:rFonts w:ascii="仿宋_GB2312" w:eastAsia="仿宋_GB2312" w:hAnsi="仿宋" w:cs="仿宋" w:hint="eastAsia"/>
          <w:sz w:val="32"/>
          <w:szCs w:val="32"/>
        </w:rPr>
        <w:t>《江苏省渔业管理条例》</w:t>
      </w:r>
      <w:r w:rsidRPr="00E71860">
        <w:rPr>
          <w:rFonts w:ascii="仿宋_GB2312" w:eastAsia="仿宋_GB2312" w:hAnsi="仿宋" w:cs="仿宋" w:hint="eastAsia"/>
          <w:sz w:val="32"/>
          <w:szCs w:val="32"/>
        </w:rPr>
        <w:t>等法律法规，</w:t>
      </w:r>
      <w:r w:rsidR="00210B1A" w:rsidRPr="00E71860">
        <w:rPr>
          <w:rFonts w:ascii="仿宋_GB2312" w:eastAsia="仿宋_GB2312" w:hAnsi="仿宋" w:cs="仿宋" w:hint="eastAsia"/>
          <w:sz w:val="32"/>
          <w:szCs w:val="32"/>
        </w:rPr>
        <w:t>江苏省农业农村厅</w:t>
      </w:r>
      <w:r w:rsidRPr="00E71860">
        <w:rPr>
          <w:rFonts w:ascii="仿宋_GB2312" w:eastAsia="仿宋_GB2312" w:hAnsi="仿宋" w:cs="仿宋" w:hint="eastAsia"/>
          <w:sz w:val="32"/>
          <w:szCs w:val="32"/>
        </w:rPr>
        <w:t>决定</w:t>
      </w:r>
      <w:r w:rsidR="00CF2251" w:rsidRPr="00E71860">
        <w:rPr>
          <w:rFonts w:ascii="仿宋_GB2312" w:eastAsia="仿宋_GB2312" w:hAnsi="仿宋" w:cs="仿宋" w:hint="eastAsia"/>
          <w:sz w:val="32"/>
          <w:szCs w:val="32"/>
        </w:rPr>
        <w:t>于2020年</w:t>
      </w:r>
      <w:r w:rsidR="007331B1" w:rsidRPr="00E71860">
        <w:rPr>
          <w:rFonts w:ascii="仿宋_GB2312" w:eastAsia="仿宋_GB2312" w:hAnsi="仿宋" w:cs="仿宋" w:hint="eastAsia"/>
          <w:sz w:val="32"/>
          <w:szCs w:val="32"/>
        </w:rPr>
        <w:t>10</w:t>
      </w:r>
      <w:r w:rsidR="00CF2251" w:rsidRPr="00E71860">
        <w:rPr>
          <w:rFonts w:ascii="仿宋_GB2312" w:eastAsia="仿宋_GB2312" w:hAnsi="仿宋" w:cs="仿宋" w:hint="eastAsia"/>
          <w:sz w:val="32"/>
          <w:szCs w:val="32"/>
        </w:rPr>
        <w:t>月</w:t>
      </w:r>
      <w:r w:rsidR="007331B1" w:rsidRPr="00E71860">
        <w:rPr>
          <w:rFonts w:ascii="仿宋_GB2312" w:eastAsia="仿宋_GB2312" w:hAnsi="仿宋" w:cs="仿宋" w:hint="eastAsia"/>
          <w:sz w:val="32"/>
          <w:szCs w:val="32"/>
        </w:rPr>
        <w:t>1</w:t>
      </w:r>
      <w:r w:rsidR="00DE73B6" w:rsidRPr="00E71860">
        <w:rPr>
          <w:rFonts w:ascii="仿宋_GB2312" w:eastAsia="仿宋_GB2312" w:hAnsi="仿宋" w:cs="仿宋" w:hint="eastAsia"/>
          <w:sz w:val="32"/>
          <w:szCs w:val="32"/>
        </w:rPr>
        <w:t>0</w:t>
      </w:r>
      <w:r w:rsidR="00CF2251" w:rsidRPr="00E71860">
        <w:rPr>
          <w:rFonts w:ascii="仿宋_GB2312" w:eastAsia="仿宋_GB2312" w:hAnsi="仿宋" w:cs="仿宋" w:hint="eastAsia"/>
          <w:sz w:val="32"/>
          <w:szCs w:val="32"/>
        </w:rPr>
        <w:t>日收回</w:t>
      </w:r>
      <w:r w:rsidRPr="00E71860">
        <w:rPr>
          <w:rFonts w:ascii="仿宋_GB2312" w:eastAsia="仿宋_GB2312" w:hAnsi="仿宋" w:cs="仿宋" w:hint="eastAsia"/>
          <w:sz w:val="32"/>
          <w:szCs w:val="32"/>
        </w:rPr>
        <w:t>高宝邵伯湖</w:t>
      </w:r>
      <w:r w:rsidR="00CF2251" w:rsidRPr="00E71860">
        <w:rPr>
          <w:rFonts w:ascii="仿宋_GB2312" w:eastAsia="仿宋_GB2312" w:hAnsi="仿宋" w:cs="仿宋" w:hint="eastAsia"/>
          <w:sz w:val="32"/>
          <w:szCs w:val="32"/>
        </w:rPr>
        <w:t>渔业生产者捕捞权，撤回捕捞许可，相关证书予以注销</w:t>
      </w:r>
      <w:r w:rsidRPr="00E71860">
        <w:rPr>
          <w:rFonts w:ascii="仿宋_GB2312" w:eastAsia="仿宋_GB2312" w:hAnsi="仿宋" w:cs="仿宋" w:hint="eastAsia"/>
          <w:sz w:val="32"/>
          <w:szCs w:val="32"/>
        </w:rPr>
        <w:t>。现公告如下：</w:t>
      </w:r>
    </w:p>
    <w:p w:rsidR="00921AC3" w:rsidRPr="00E71860" w:rsidRDefault="00CF2251">
      <w:pPr>
        <w:spacing w:line="560" w:lineRule="exact"/>
        <w:ind w:firstLineChars="200" w:firstLine="630"/>
        <w:rPr>
          <w:rFonts w:ascii="仿宋_GB2312" w:eastAsia="仿宋_GB2312" w:hAnsi="仿宋" w:cs="仿宋" w:hint="eastAsia"/>
          <w:sz w:val="32"/>
          <w:szCs w:val="32"/>
        </w:rPr>
      </w:pPr>
      <w:r w:rsidRPr="00E71860">
        <w:rPr>
          <w:rFonts w:ascii="仿宋_GB2312" w:eastAsia="仿宋_GB2312" w:hAnsi="仿宋" w:cs="仿宋" w:hint="eastAsia"/>
          <w:sz w:val="32"/>
          <w:szCs w:val="32"/>
        </w:rPr>
        <w:t>一、</w:t>
      </w:r>
      <w:r w:rsidR="00EB0A13" w:rsidRPr="00E71860">
        <w:rPr>
          <w:rFonts w:ascii="仿宋_GB2312" w:eastAsia="仿宋_GB2312" w:hAnsi="仿宋" w:cs="仿宋" w:hint="eastAsia"/>
          <w:sz w:val="32"/>
          <w:szCs w:val="32"/>
        </w:rPr>
        <w:t>在高宝邵伯湖江苏省水域</w:t>
      </w:r>
      <w:r w:rsidR="00210B1A" w:rsidRPr="00E71860">
        <w:rPr>
          <w:rFonts w:ascii="仿宋_GB2312" w:eastAsia="仿宋_GB2312" w:hAnsi="仿宋" w:cs="仿宋" w:hint="eastAsia"/>
          <w:sz w:val="32"/>
          <w:szCs w:val="32"/>
        </w:rPr>
        <w:t>作业的</w:t>
      </w:r>
      <w:r w:rsidR="00EB0A13" w:rsidRPr="00E71860">
        <w:rPr>
          <w:rFonts w:ascii="仿宋_GB2312" w:eastAsia="仿宋_GB2312" w:hAnsi="仿宋" w:cs="仿宋" w:hint="eastAsia"/>
          <w:sz w:val="32"/>
          <w:szCs w:val="32"/>
        </w:rPr>
        <w:t>渔业生产者</w:t>
      </w:r>
      <w:r w:rsidRPr="00E71860">
        <w:rPr>
          <w:rFonts w:ascii="仿宋_GB2312" w:eastAsia="仿宋_GB2312" w:hAnsi="仿宋" w:cs="仿宋" w:hint="eastAsia"/>
          <w:sz w:val="32"/>
          <w:szCs w:val="32"/>
        </w:rPr>
        <w:t>，应当于2020年</w:t>
      </w:r>
      <w:r w:rsidR="007331B1" w:rsidRPr="00E71860">
        <w:rPr>
          <w:rFonts w:ascii="仿宋_GB2312" w:eastAsia="仿宋_GB2312" w:hAnsi="仿宋" w:cs="仿宋" w:hint="eastAsia"/>
          <w:sz w:val="32"/>
          <w:szCs w:val="32"/>
        </w:rPr>
        <w:t>10</w:t>
      </w:r>
      <w:r w:rsidRPr="00E71860">
        <w:rPr>
          <w:rFonts w:ascii="仿宋_GB2312" w:eastAsia="仿宋_GB2312" w:hAnsi="仿宋" w:cs="仿宋" w:hint="eastAsia"/>
          <w:sz w:val="32"/>
          <w:szCs w:val="32"/>
        </w:rPr>
        <w:t>月</w:t>
      </w:r>
      <w:r w:rsidR="007331B1" w:rsidRPr="00E71860">
        <w:rPr>
          <w:rFonts w:ascii="仿宋_GB2312" w:eastAsia="仿宋_GB2312" w:hAnsi="仿宋" w:cs="仿宋" w:hint="eastAsia"/>
          <w:sz w:val="32"/>
          <w:szCs w:val="32"/>
        </w:rPr>
        <w:t>1</w:t>
      </w:r>
      <w:r w:rsidR="00DE73B6" w:rsidRPr="00E71860">
        <w:rPr>
          <w:rFonts w:ascii="仿宋_GB2312" w:eastAsia="仿宋_GB2312" w:hAnsi="仿宋" w:cs="仿宋" w:hint="eastAsia"/>
          <w:sz w:val="32"/>
          <w:szCs w:val="32"/>
        </w:rPr>
        <w:t>0</w:t>
      </w:r>
      <w:r w:rsidRPr="00E71860">
        <w:rPr>
          <w:rFonts w:ascii="仿宋_GB2312" w:eastAsia="仿宋_GB2312" w:hAnsi="仿宋" w:cs="仿宋" w:hint="eastAsia"/>
          <w:sz w:val="32"/>
          <w:szCs w:val="32"/>
        </w:rPr>
        <w:t>日起</w:t>
      </w:r>
      <w:r w:rsidR="00EB0A13" w:rsidRPr="00E71860">
        <w:rPr>
          <w:rFonts w:ascii="仿宋_GB2312" w:eastAsia="仿宋_GB2312" w:hAnsi="仿宋" w:cs="仿宋" w:hint="eastAsia"/>
          <w:sz w:val="32"/>
          <w:szCs w:val="32"/>
        </w:rPr>
        <w:t>全部</w:t>
      </w:r>
      <w:r w:rsidR="006D17E5" w:rsidRPr="00E71860">
        <w:rPr>
          <w:rFonts w:ascii="仿宋_GB2312" w:eastAsia="仿宋_GB2312" w:hAnsi="仿宋" w:cs="仿宋" w:hint="eastAsia"/>
          <w:sz w:val="32"/>
          <w:szCs w:val="32"/>
        </w:rPr>
        <w:t>停止</w:t>
      </w:r>
      <w:r w:rsidR="00EB0A13" w:rsidRPr="00E71860">
        <w:rPr>
          <w:rFonts w:ascii="仿宋_GB2312" w:eastAsia="仿宋_GB2312" w:hAnsi="仿宋" w:cs="仿宋" w:hint="eastAsia"/>
          <w:sz w:val="32"/>
          <w:szCs w:val="32"/>
        </w:rPr>
        <w:t>捕捞作业</w:t>
      </w:r>
      <w:r w:rsidRPr="00E71860">
        <w:rPr>
          <w:rFonts w:ascii="仿宋_GB2312" w:eastAsia="仿宋_GB2312" w:hAnsi="仿宋" w:cs="仿宋" w:hint="eastAsia"/>
          <w:sz w:val="32"/>
          <w:szCs w:val="32"/>
        </w:rPr>
        <w:t>。</w:t>
      </w:r>
    </w:p>
    <w:p w:rsidR="003E2145" w:rsidRPr="00E71860" w:rsidRDefault="00CF2251" w:rsidP="003E2145">
      <w:pPr>
        <w:spacing w:line="560" w:lineRule="exact"/>
        <w:ind w:firstLineChars="200" w:firstLine="630"/>
        <w:rPr>
          <w:rFonts w:ascii="仿宋_GB2312" w:eastAsia="仿宋_GB2312" w:hAnsi="仿宋" w:cs="仿宋" w:hint="eastAsia"/>
          <w:sz w:val="32"/>
          <w:szCs w:val="32"/>
        </w:rPr>
      </w:pPr>
      <w:r w:rsidRPr="00E71860">
        <w:rPr>
          <w:rFonts w:ascii="仿宋_GB2312" w:eastAsia="仿宋_GB2312" w:hAnsi="仿宋" w:cs="仿宋" w:hint="eastAsia"/>
          <w:sz w:val="32"/>
          <w:szCs w:val="32"/>
        </w:rPr>
        <w:t>二、</w:t>
      </w:r>
      <w:r w:rsidR="003E2145" w:rsidRPr="00E71860">
        <w:rPr>
          <w:rFonts w:ascii="仿宋_GB2312" w:eastAsia="仿宋_GB2312" w:hAnsi="仿宋" w:cs="仿宋" w:hint="eastAsia"/>
          <w:sz w:val="32"/>
          <w:szCs w:val="32"/>
        </w:rPr>
        <w:t>对纳入本次撤回捕捞许可的渔业生产者，将根据《省政府办公厅关于印发江苏省国有渔业水域占用补偿暂行办法的通知》（苏政办发〔2009〕174号）</w:t>
      </w:r>
      <w:r w:rsidR="00451265" w:rsidRPr="00E71860">
        <w:rPr>
          <w:rFonts w:ascii="仿宋_GB2312" w:eastAsia="仿宋_GB2312" w:hAnsi="仿宋" w:cs="仿宋" w:hint="eastAsia"/>
          <w:sz w:val="32"/>
          <w:szCs w:val="32"/>
        </w:rPr>
        <w:t>和《江苏省国有渔业水域占用补偿标准基数和等级系数（试行）》</w:t>
      </w:r>
      <w:r w:rsidR="003E2145" w:rsidRPr="00E71860">
        <w:rPr>
          <w:rFonts w:ascii="仿宋_GB2312" w:eastAsia="仿宋_GB2312" w:hAnsi="仿宋" w:cs="仿宋" w:hint="eastAsia"/>
          <w:sz w:val="32"/>
          <w:szCs w:val="32"/>
        </w:rPr>
        <w:t>依法予以补偿，补偿的相关工作由设区的市、县（市、区）具体组织实施。</w:t>
      </w:r>
    </w:p>
    <w:p w:rsidR="00210B1A" w:rsidRPr="00E71860" w:rsidRDefault="00EB1EA4">
      <w:pPr>
        <w:spacing w:line="560" w:lineRule="exact"/>
        <w:ind w:firstLineChars="200" w:firstLine="630"/>
        <w:rPr>
          <w:rFonts w:ascii="仿宋_GB2312" w:eastAsia="仿宋_GB2312" w:hAnsi="仿宋" w:cs="仿宋" w:hint="eastAsia"/>
          <w:sz w:val="32"/>
          <w:szCs w:val="32"/>
        </w:rPr>
      </w:pPr>
      <w:r w:rsidRPr="00E71860">
        <w:rPr>
          <w:rFonts w:ascii="仿宋_GB2312" w:eastAsia="仿宋_GB2312" w:hAnsi="仿宋" w:cs="仿宋" w:hint="eastAsia"/>
          <w:sz w:val="32"/>
          <w:szCs w:val="32"/>
        </w:rPr>
        <w:t>三</w:t>
      </w:r>
      <w:r w:rsidR="00CF2251" w:rsidRPr="00E71860">
        <w:rPr>
          <w:rFonts w:ascii="仿宋_GB2312" w:eastAsia="仿宋_GB2312" w:hAnsi="仿宋" w:cs="仿宋" w:hint="eastAsia"/>
          <w:sz w:val="32"/>
          <w:szCs w:val="32"/>
        </w:rPr>
        <w:t>、</w:t>
      </w:r>
      <w:r w:rsidR="00B10BAB" w:rsidRPr="00E71860">
        <w:rPr>
          <w:rFonts w:ascii="仿宋_GB2312" w:eastAsia="仿宋_GB2312" w:hAnsi="仿宋" w:cs="仿宋" w:hint="eastAsia"/>
          <w:sz w:val="32"/>
          <w:szCs w:val="32"/>
        </w:rPr>
        <w:t>高宝邵伯湖</w:t>
      </w:r>
      <w:r w:rsidR="00764EAB" w:rsidRPr="00E71860">
        <w:rPr>
          <w:rFonts w:ascii="仿宋_GB2312" w:eastAsia="仿宋_GB2312" w:hAnsi="仿宋" w:cs="仿宋" w:hint="eastAsia"/>
          <w:sz w:val="32"/>
          <w:szCs w:val="32"/>
        </w:rPr>
        <w:t>江苏省</w:t>
      </w:r>
      <w:r w:rsidR="00B10BAB" w:rsidRPr="00E71860">
        <w:rPr>
          <w:rFonts w:ascii="仿宋_GB2312" w:eastAsia="仿宋_GB2312" w:hAnsi="仿宋" w:cs="仿宋" w:hint="eastAsia"/>
          <w:sz w:val="32"/>
          <w:szCs w:val="32"/>
        </w:rPr>
        <w:t>水域</w:t>
      </w:r>
      <w:r w:rsidR="001F0F84" w:rsidRPr="00E71860">
        <w:rPr>
          <w:rFonts w:ascii="仿宋_GB2312" w:eastAsia="仿宋_GB2312" w:hAnsi="仿宋" w:cs="仿宋" w:hint="eastAsia"/>
          <w:sz w:val="32"/>
          <w:szCs w:val="32"/>
        </w:rPr>
        <w:t>捕捞许可撤回后，</w:t>
      </w:r>
      <w:r w:rsidR="00B10BAB" w:rsidRPr="00E71860">
        <w:rPr>
          <w:rFonts w:ascii="仿宋_GB2312" w:eastAsia="仿宋_GB2312" w:hAnsi="仿宋" w:cs="仿宋" w:hint="eastAsia"/>
          <w:sz w:val="32"/>
          <w:szCs w:val="32"/>
        </w:rPr>
        <w:t>从事</w:t>
      </w:r>
      <w:r w:rsidR="001F0F84" w:rsidRPr="00E71860">
        <w:rPr>
          <w:rFonts w:ascii="仿宋_GB2312" w:eastAsia="仿宋_GB2312" w:hAnsi="仿宋" w:cs="仿宋" w:hint="eastAsia"/>
          <w:sz w:val="32"/>
          <w:szCs w:val="32"/>
        </w:rPr>
        <w:t>非法捕捞的</w:t>
      </w:r>
      <w:r w:rsidR="00B10BAB" w:rsidRPr="00E71860">
        <w:rPr>
          <w:rFonts w:ascii="仿宋_GB2312" w:eastAsia="仿宋_GB2312" w:hAnsi="仿宋" w:cs="仿宋" w:hint="eastAsia"/>
          <w:sz w:val="32"/>
          <w:szCs w:val="32"/>
        </w:rPr>
        <w:t>单位或者个人</w:t>
      </w:r>
      <w:r w:rsidR="001F0F84" w:rsidRPr="00E71860">
        <w:rPr>
          <w:rFonts w:ascii="仿宋_GB2312" w:eastAsia="仿宋_GB2312" w:hAnsi="仿宋" w:cs="仿宋" w:hint="eastAsia"/>
          <w:sz w:val="32"/>
          <w:szCs w:val="32"/>
        </w:rPr>
        <w:t>，</w:t>
      </w:r>
      <w:r w:rsidR="00210B1A" w:rsidRPr="00E71860">
        <w:rPr>
          <w:rFonts w:ascii="仿宋_GB2312" w:eastAsia="仿宋_GB2312" w:hAnsi="仿宋" w:cs="仿宋" w:hint="eastAsia"/>
          <w:sz w:val="32"/>
          <w:szCs w:val="32"/>
        </w:rPr>
        <w:t>由江苏省高宝邵伯湖渔政监督支队依法处理。</w:t>
      </w:r>
    </w:p>
    <w:p w:rsidR="00761689" w:rsidRPr="00E71860" w:rsidRDefault="00352C37" w:rsidP="00F1014C">
      <w:pPr>
        <w:spacing w:line="560" w:lineRule="exact"/>
        <w:ind w:firstLineChars="200" w:firstLine="630"/>
        <w:rPr>
          <w:rFonts w:ascii="仿宋_GB2312" w:eastAsia="仿宋_GB2312" w:hAnsi="仿宋" w:cs="仿宋" w:hint="eastAsia"/>
          <w:sz w:val="32"/>
          <w:szCs w:val="32"/>
        </w:rPr>
      </w:pPr>
      <w:r w:rsidRPr="00E71860">
        <w:rPr>
          <w:rFonts w:ascii="仿宋_GB2312" w:eastAsia="仿宋_GB2312" w:hAnsi="仿宋" w:cs="仿宋" w:hint="eastAsia"/>
          <w:sz w:val="32"/>
          <w:szCs w:val="32"/>
        </w:rPr>
        <w:lastRenderedPageBreak/>
        <w:t>四</w:t>
      </w:r>
      <w:r w:rsidR="00210B1A" w:rsidRPr="00E71860">
        <w:rPr>
          <w:rFonts w:ascii="仿宋_GB2312" w:eastAsia="仿宋_GB2312" w:hAnsi="仿宋" w:cs="仿宋" w:hint="eastAsia"/>
          <w:sz w:val="32"/>
          <w:szCs w:val="32"/>
        </w:rPr>
        <w:t>、</w:t>
      </w:r>
      <w:r w:rsidR="00EB0A13" w:rsidRPr="00E71860">
        <w:rPr>
          <w:rFonts w:ascii="仿宋_GB2312" w:eastAsia="仿宋_GB2312" w:hAnsi="仿宋" w:cs="仿宋" w:hint="eastAsia"/>
          <w:sz w:val="32"/>
          <w:szCs w:val="32"/>
        </w:rPr>
        <w:t>本公告自发布之日起施行。</w:t>
      </w:r>
      <w:r w:rsidR="00620657" w:rsidRPr="00E71860">
        <w:rPr>
          <w:rFonts w:ascii="仿宋_GB2312" w:eastAsia="仿宋_GB2312" w:hAnsi="仿宋" w:cs="仿宋" w:hint="eastAsia"/>
          <w:sz w:val="32"/>
          <w:szCs w:val="32"/>
        </w:rPr>
        <w:t>相关</w:t>
      </w:r>
      <w:r w:rsidR="00F1014C" w:rsidRPr="00E71860">
        <w:rPr>
          <w:rFonts w:ascii="仿宋_GB2312" w:eastAsia="仿宋_GB2312" w:hAnsi="仿宋" w:cs="仿宋" w:hint="eastAsia"/>
          <w:sz w:val="32"/>
          <w:szCs w:val="32"/>
        </w:rPr>
        <w:t>签订协议、</w:t>
      </w:r>
      <w:r w:rsidR="00764EAB" w:rsidRPr="00E71860">
        <w:rPr>
          <w:rFonts w:ascii="仿宋_GB2312" w:eastAsia="仿宋_GB2312" w:hAnsi="仿宋" w:cs="仿宋" w:hint="eastAsia"/>
          <w:sz w:val="32"/>
          <w:szCs w:val="32"/>
        </w:rPr>
        <w:t>相关证书交接、渔船渔具交接</w:t>
      </w:r>
      <w:r w:rsidR="00F1014C" w:rsidRPr="00E71860">
        <w:rPr>
          <w:rFonts w:ascii="仿宋_GB2312" w:eastAsia="仿宋_GB2312" w:hAnsi="仿宋" w:cs="仿宋" w:hint="eastAsia"/>
          <w:sz w:val="32"/>
          <w:szCs w:val="32"/>
        </w:rPr>
        <w:t>和安置等工作，将根据农业农村部和省政府部署的相关职责分工，由设区的市、县（市、区）分别组织实施。</w:t>
      </w:r>
    </w:p>
    <w:p w:rsidR="00921AC3" w:rsidRPr="00E71860" w:rsidRDefault="00921AC3">
      <w:pPr>
        <w:spacing w:line="560" w:lineRule="exact"/>
        <w:ind w:firstLineChars="200" w:firstLine="630"/>
        <w:rPr>
          <w:rFonts w:ascii="仿宋_GB2312" w:eastAsia="仿宋_GB2312" w:hAnsi="仿宋" w:cs="仿宋" w:hint="eastAsia"/>
          <w:sz w:val="32"/>
          <w:szCs w:val="32"/>
        </w:rPr>
      </w:pPr>
    </w:p>
    <w:p w:rsidR="00761689" w:rsidRPr="00E71860" w:rsidRDefault="00CF2251">
      <w:pPr>
        <w:spacing w:line="560" w:lineRule="exact"/>
        <w:ind w:firstLineChars="200" w:firstLine="630"/>
        <w:rPr>
          <w:rFonts w:ascii="仿宋_GB2312" w:eastAsia="仿宋_GB2312" w:hAnsi="仿宋" w:cs="仿宋" w:hint="eastAsia"/>
          <w:sz w:val="32"/>
          <w:szCs w:val="32"/>
        </w:rPr>
      </w:pPr>
      <w:r w:rsidRPr="00E71860">
        <w:rPr>
          <w:rFonts w:ascii="仿宋_GB2312" w:eastAsia="仿宋_GB2312" w:hAnsi="仿宋" w:cs="仿宋" w:hint="eastAsia"/>
          <w:sz w:val="32"/>
          <w:szCs w:val="32"/>
        </w:rPr>
        <w:t xml:space="preserve"> </w:t>
      </w:r>
    </w:p>
    <w:p w:rsidR="00761689" w:rsidRPr="00E71860" w:rsidRDefault="00EB0A13">
      <w:pPr>
        <w:spacing w:line="560" w:lineRule="exact"/>
        <w:ind w:firstLineChars="200" w:firstLine="630"/>
        <w:jc w:val="right"/>
        <w:rPr>
          <w:rFonts w:ascii="仿宋_GB2312" w:eastAsia="仿宋_GB2312" w:hAnsi="仿宋" w:cs="仿宋" w:hint="eastAsia"/>
          <w:sz w:val="32"/>
          <w:szCs w:val="32"/>
        </w:rPr>
      </w:pPr>
      <w:r w:rsidRPr="00E71860">
        <w:rPr>
          <w:rFonts w:ascii="仿宋_GB2312" w:eastAsia="仿宋_GB2312" w:hAnsi="仿宋" w:cs="仿宋" w:hint="eastAsia"/>
          <w:sz w:val="32"/>
          <w:szCs w:val="32"/>
        </w:rPr>
        <w:t xml:space="preserve">江苏省农业农村厅  </w:t>
      </w:r>
    </w:p>
    <w:p w:rsidR="00761689" w:rsidRPr="00E71860" w:rsidRDefault="00EB0A13">
      <w:pPr>
        <w:spacing w:line="560" w:lineRule="exact"/>
        <w:ind w:firstLineChars="200" w:firstLine="630"/>
        <w:jc w:val="right"/>
        <w:rPr>
          <w:rFonts w:ascii="仿宋_GB2312" w:eastAsia="仿宋_GB2312" w:hAnsi="仿宋" w:cs="仿宋" w:hint="eastAsia"/>
          <w:sz w:val="32"/>
          <w:szCs w:val="32"/>
        </w:rPr>
      </w:pPr>
      <w:r w:rsidRPr="00E71860">
        <w:rPr>
          <w:rFonts w:ascii="仿宋_GB2312" w:eastAsia="仿宋_GB2312" w:hAnsi="仿宋" w:cs="仿宋" w:hint="eastAsia"/>
          <w:sz w:val="32"/>
          <w:szCs w:val="32"/>
        </w:rPr>
        <w:t xml:space="preserve">         2020年</w:t>
      </w:r>
      <w:r w:rsidR="00210B1A" w:rsidRPr="00E71860">
        <w:rPr>
          <w:rFonts w:ascii="仿宋_GB2312" w:eastAsia="仿宋_GB2312" w:hAnsi="仿宋" w:cs="仿宋" w:hint="eastAsia"/>
          <w:sz w:val="32"/>
          <w:szCs w:val="32"/>
        </w:rPr>
        <w:t xml:space="preserve">  </w:t>
      </w:r>
      <w:r w:rsidRPr="00E71860">
        <w:rPr>
          <w:rFonts w:ascii="仿宋_GB2312" w:eastAsia="仿宋_GB2312" w:hAnsi="仿宋" w:cs="仿宋" w:hint="eastAsia"/>
          <w:sz w:val="32"/>
          <w:szCs w:val="32"/>
        </w:rPr>
        <w:t>月</w:t>
      </w:r>
      <w:r w:rsidR="00210B1A" w:rsidRPr="00E71860">
        <w:rPr>
          <w:rFonts w:ascii="仿宋_GB2312" w:eastAsia="仿宋_GB2312" w:hAnsi="仿宋" w:cs="仿宋" w:hint="eastAsia"/>
          <w:sz w:val="32"/>
          <w:szCs w:val="32"/>
        </w:rPr>
        <w:t xml:space="preserve">  </w:t>
      </w:r>
      <w:r w:rsidRPr="00E71860">
        <w:rPr>
          <w:rFonts w:ascii="仿宋_GB2312" w:eastAsia="仿宋_GB2312" w:hAnsi="仿宋" w:cs="仿宋" w:hint="eastAsia"/>
          <w:sz w:val="32"/>
          <w:szCs w:val="32"/>
        </w:rPr>
        <w:t>日</w:t>
      </w:r>
    </w:p>
    <w:p w:rsidR="00761689" w:rsidRPr="00E71860" w:rsidRDefault="00761689">
      <w:pPr>
        <w:spacing w:line="560" w:lineRule="exact"/>
        <w:ind w:firstLineChars="200" w:firstLine="630"/>
        <w:rPr>
          <w:rFonts w:ascii="仿宋_GB2312" w:eastAsia="仿宋_GB2312" w:hAnsi="仿宋" w:cs="仿宋" w:hint="eastAsia"/>
          <w:sz w:val="32"/>
          <w:szCs w:val="32"/>
        </w:rPr>
      </w:pPr>
    </w:p>
    <w:sectPr w:rsidR="00761689" w:rsidRPr="00E71860" w:rsidSect="00210B1A">
      <w:footerReference w:type="even" r:id="rId8"/>
      <w:footerReference w:type="default" r:id="rId9"/>
      <w:pgSz w:w="11906" w:h="16838"/>
      <w:pgMar w:top="1440" w:right="1418" w:bottom="1440" w:left="1418" w:header="720" w:footer="1701" w:gutter="0"/>
      <w:cols w:space="720"/>
      <w:docGrid w:type="linesAndChars" w:linePitch="590" w:charSpace="-102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C324C" w:rsidRDefault="00FC324C" w:rsidP="00921AC3">
      <w:r>
        <w:separator/>
      </w:r>
    </w:p>
  </w:endnote>
  <w:endnote w:type="continuationSeparator" w:id="1">
    <w:p w:rsidR="00FC324C" w:rsidRDefault="00FC324C" w:rsidP="00921AC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1AC3" w:rsidRDefault="00D0440B">
    <w:pPr>
      <w:pStyle w:val="a3"/>
      <w:framePr w:wrap="around" w:vAnchor="text" w:hAnchor="margin" w:xAlign="outside" w:y="1"/>
      <w:rPr>
        <w:rStyle w:val="a5"/>
      </w:rPr>
    </w:pPr>
    <w:r>
      <w:fldChar w:fldCharType="begin"/>
    </w:r>
    <w:r w:rsidR="00EB0A13">
      <w:rPr>
        <w:rStyle w:val="a5"/>
      </w:rPr>
      <w:instrText xml:space="preserve">PAGE  </w:instrText>
    </w:r>
    <w:r>
      <w:fldChar w:fldCharType="end"/>
    </w:r>
  </w:p>
  <w:p w:rsidR="00921AC3" w:rsidRDefault="00921AC3">
    <w:pPr>
      <w:pStyle w:val="a3"/>
      <w:ind w:right="315"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1AC3" w:rsidRDefault="00D0440B">
    <w:pPr>
      <w:pStyle w:val="a3"/>
      <w:ind w:right="315" w:firstLine="360"/>
    </w:pPr>
    <w:r>
      <w:pict>
        <v:shapetype id="_x0000_t202" coordsize="21600,21600" o:spt="202" path="m,l,21600r21600,l21600,xe">
          <v:stroke joinstyle="miter"/>
          <v:path gradientshapeok="t" o:connecttype="rect"/>
        </v:shapetype>
        <v:shape id="4098" o:spid="_x0000_s1025" type="#_x0000_t202" style="position:absolute;left:0;text-align:left;margin-left:0;margin-top:0;width:2in;height:2in;z-index:2;visibility:visible;mso-wrap-style:none;mso-wrap-distance-left:0;mso-wrap-distance-right:0;mso-position-horizontal:center;mso-position-horizontal-relative:margin" filled="f" stroked="f">
          <v:textbox style="mso-fit-shape-to-text:t" inset="0,0,0,0">
            <w:txbxContent>
              <w:p w:rsidR="00921AC3" w:rsidRDefault="00EB0A13">
                <w:pPr>
                  <w:pStyle w:val="a3"/>
                  <w:adjustRightInd w:val="0"/>
                  <w:snapToGrid w:val="0"/>
                  <w:ind w:leftChars="150" w:left="315" w:rightChars="150" w:right="315"/>
                  <w:rPr>
                    <w:rStyle w:val="a5"/>
                  </w:rPr>
                </w:pPr>
                <w:r>
                  <w:rPr>
                    <w:rStyle w:val="a5"/>
                    <w:rFonts w:hint="eastAsia"/>
                  </w:rPr>
                  <w:t>—</w:t>
                </w:r>
                <w:r>
                  <w:rPr>
                    <w:rStyle w:val="a5"/>
                    <w:rFonts w:hint="eastAsia"/>
                  </w:rPr>
                  <w:t xml:space="preserve"> </w:t>
                </w:r>
                <w:r w:rsidR="00D0440B">
                  <w:fldChar w:fldCharType="begin"/>
                </w:r>
                <w:r>
                  <w:rPr>
                    <w:rStyle w:val="a5"/>
                  </w:rPr>
                  <w:instrText xml:space="preserve">PAGE  </w:instrText>
                </w:r>
                <w:r w:rsidR="00D0440B">
                  <w:fldChar w:fldCharType="separate"/>
                </w:r>
                <w:r w:rsidR="00E71860">
                  <w:rPr>
                    <w:rStyle w:val="a5"/>
                    <w:noProof/>
                  </w:rPr>
                  <w:t>1</w:t>
                </w:r>
                <w:r w:rsidR="00D0440B">
                  <w:fldChar w:fldCharType="end"/>
                </w:r>
                <w:r>
                  <w:rPr>
                    <w:rStyle w:val="a5"/>
                    <w:rFonts w:hint="eastAsia"/>
                  </w:rPr>
                  <w:t xml:space="preserve"> </w:t>
                </w:r>
                <w:r>
                  <w:rPr>
                    <w:rStyle w:val="a5"/>
                    <w:rFonts w:hint="eastAsia"/>
                  </w:rPr>
                  <w:t>—</w:t>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C324C" w:rsidRDefault="00FC324C" w:rsidP="00921AC3">
      <w:r>
        <w:separator/>
      </w:r>
    </w:p>
  </w:footnote>
  <w:footnote w:type="continuationSeparator" w:id="1">
    <w:p w:rsidR="00FC324C" w:rsidRDefault="00FC324C" w:rsidP="00921AC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defaultTabStop w:val="420"/>
  <w:drawingGridHorizontalSpacing w:val="205"/>
  <w:drawingGridVerticalSpacing w:val="295"/>
  <w:displayHorizontalDrawingGridEvery w:val="0"/>
  <w:displayVerticalDrawingGridEvery w:val="2"/>
  <w:characterSpacingControl w:val="compressPunctuation"/>
  <w:hdrShapeDefaults>
    <o:shapedefaults v:ext="edit" spidmax="4098"/>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21AC3"/>
    <w:rsid w:val="000A33D6"/>
    <w:rsid w:val="001061AC"/>
    <w:rsid w:val="00125FB2"/>
    <w:rsid w:val="001D4448"/>
    <w:rsid w:val="001D6F27"/>
    <w:rsid w:val="001F0F84"/>
    <w:rsid w:val="002104CF"/>
    <w:rsid w:val="00210B1A"/>
    <w:rsid w:val="00352C37"/>
    <w:rsid w:val="0037393D"/>
    <w:rsid w:val="0039334E"/>
    <w:rsid w:val="003E2145"/>
    <w:rsid w:val="00430F20"/>
    <w:rsid w:val="00433ED5"/>
    <w:rsid w:val="00451265"/>
    <w:rsid w:val="00475A38"/>
    <w:rsid w:val="00620657"/>
    <w:rsid w:val="0065478A"/>
    <w:rsid w:val="006D17E5"/>
    <w:rsid w:val="007331B1"/>
    <w:rsid w:val="00737527"/>
    <w:rsid w:val="00761689"/>
    <w:rsid w:val="00764EAB"/>
    <w:rsid w:val="00787CE6"/>
    <w:rsid w:val="007F4E2A"/>
    <w:rsid w:val="00810050"/>
    <w:rsid w:val="00891534"/>
    <w:rsid w:val="00921AC3"/>
    <w:rsid w:val="00A355CC"/>
    <w:rsid w:val="00A660F5"/>
    <w:rsid w:val="00AB265F"/>
    <w:rsid w:val="00B10BAB"/>
    <w:rsid w:val="00B16E86"/>
    <w:rsid w:val="00B956B0"/>
    <w:rsid w:val="00BC1766"/>
    <w:rsid w:val="00C75DBB"/>
    <w:rsid w:val="00CC0150"/>
    <w:rsid w:val="00CF2251"/>
    <w:rsid w:val="00D0440B"/>
    <w:rsid w:val="00D3649E"/>
    <w:rsid w:val="00D55214"/>
    <w:rsid w:val="00DA06B4"/>
    <w:rsid w:val="00DC0669"/>
    <w:rsid w:val="00DD4127"/>
    <w:rsid w:val="00DE73B6"/>
    <w:rsid w:val="00E62231"/>
    <w:rsid w:val="00E71860"/>
    <w:rsid w:val="00E820DA"/>
    <w:rsid w:val="00E97B15"/>
    <w:rsid w:val="00EB0A13"/>
    <w:rsid w:val="00EB1EA4"/>
    <w:rsid w:val="00F1014C"/>
    <w:rsid w:val="00F300D3"/>
    <w:rsid w:val="00FB26DE"/>
    <w:rsid w:val="00FC24F8"/>
    <w:rsid w:val="00FC324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宋体"/>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1AC3"/>
    <w:pPr>
      <w:widowControl w:val="0"/>
      <w:jc w:val="both"/>
    </w:pPr>
    <w:rPr>
      <w:rFonts w:cs="Times New Roman"/>
      <w:kern w:val="2"/>
      <w:sz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921AC3"/>
    <w:pPr>
      <w:tabs>
        <w:tab w:val="center" w:pos="4153"/>
        <w:tab w:val="right" w:pos="8306"/>
      </w:tabs>
      <w:spacing w:line="400" w:lineRule="atLeast"/>
      <w:jc w:val="center"/>
    </w:pPr>
    <w:rPr>
      <w:sz w:val="28"/>
    </w:rPr>
  </w:style>
  <w:style w:type="paragraph" w:styleId="a4">
    <w:name w:val="header"/>
    <w:basedOn w:val="a"/>
    <w:link w:val="Char0"/>
    <w:uiPriority w:val="99"/>
    <w:rsid w:val="00921AC3"/>
    <w:pPr>
      <w:pBdr>
        <w:bottom w:val="single" w:sz="6" w:space="1" w:color="auto"/>
      </w:pBdr>
      <w:tabs>
        <w:tab w:val="center" w:pos="4153"/>
        <w:tab w:val="right" w:pos="8306"/>
      </w:tabs>
      <w:snapToGrid w:val="0"/>
      <w:jc w:val="center"/>
    </w:pPr>
    <w:rPr>
      <w:sz w:val="18"/>
      <w:szCs w:val="18"/>
    </w:rPr>
  </w:style>
  <w:style w:type="character" w:styleId="a5">
    <w:name w:val="page number"/>
    <w:basedOn w:val="a0"/>
    <w:qFormat/>
    <w:rsid w:val="00921AC3"/>
  </w:style>
  <w:style w:type="character" w:customStyle="1" w:styleId="Char">
    <w:name w:val="页脚 Char"/>
    <w:basedOn w:val="a0"/>
    <w:link w:val="a3"/>
    <w:rsid w:val="00921AC3"/>
    <w:rPr>
      <w:rFonts w:ascii="Calibri" w:eastAsia="宋体" w:hAnsi="Calibri" w:cs="Times New Roman"/>
      <w:sz w:val="28"/>
      <w:szCs w:val="20"/>
    </w:rPr>
  </w:style>
  <w:style w:type="character" w:customStyle="1" w:styleId="Char0">
    <w:name w:val="页眉 Char"/>
    <w:basedOn w:val="a0"/>
    <w:link w:val="a4"/>
    <w:uiPriority w:val="99"/>
    <w:rsid w:val="00921AC3"/>
    <w:rPr>
      <w:rFonts w:ascii="Calibri" w:eastAsia="宋体" w:hAnsi="Calibri" w:cs="Times New Roman"/>
      <w:sz w:val="18"/>
      <w:szCs w:val="18"/>
    </w:rPr>
  </w:style>
  <w:style w:type="paragraph" w:styleId="a6">
    <w:name w:val="List Paragraph"/>
    <w:basedOn w:val="a"/>
    <w:uiPriority w:val="34"/>
    <w:qFormat/>
    <w:rsid w:val="00921AC3"/>
    <w:pPr>
      <w:ind w:firstLineChars="200" w:firstLine="420"/>
    </w:pPr>
  </w:style>
  <w:style w:type="paragraph" w:styleId="a7">
    <w:name w:val="Balloon Text"/>
    <w:basedOn w:val="a"/>
    <w:link w:val="Char1"/>
    <w:uiPriority w:val="99"/>
    <w:semiHidden/>
    <w:unhideWhenUsed/>
    <w:rsid w:val="00787CE6"/>
    <w:rPr>
      <w:sz w:val="18"/>
      <w:szCs w:val="18"/>
    </w:rPr>
  </w:style>
  <w:style w:type="character" w:customStyle="1" w:styleId="Char1">
    <w:name w:val="批注框文本 Char"/>
    <w:basedOn w:val="a0"/>
    <w:link w:val="a7"/>
    <w:uiPriority w:val="99"/>
    <w:semiHidden/>
    <w:rsid w:val="00787CE6"/>
    <w:rPr>
      <w:rFonts w:cs="Times New Roman"/>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C99703DE-9CDB-45F7-ACE7-04F9B7B534BD}">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2</Pages>
  <Words>94</Words>
  <Characters>536</Characters>
  <Application>Microsoft Office Word</Application>
  <DocSecurity>0</DocSecurity>
  <Lines>4</Lines>
  <Paragraphs>1</Paragraphs>
  <ScaleCrop>false</ScaleCrop>
  <Company/>
  <LinksUpToDate>false</LinksUpToDate>
  <CharactersWithSpaces>629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hys</dc:creator>
  <cp:lastModifiedBy>admin</cp:lastModifiedBy>
  <cp:revision>52</cp:revision>
  <cp:lastPrinted>2020-07-22T01:40:00Z</cp:lastPrinted>
  <dcterms:created xsi:type="dcterms:W3CDTF">2020-07-12T09:02:00Z</dcterms:created>
  <dcterms:modified xsi:type="dcterms:W3CDTF">2020-07-22T01:40:00Z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2052-11.1.0.9292</vt:lpwstr>
  </property>
</Properties>
</file>