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FD4EE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exact"/>
        <w:ind w:left="0" w:right="0" w:firstLine="0"/>
        <w:jc w:val="center"/>
        <w:textAlignment w:val="auto"/>
        <w:rPr>
          <w:rFonts w:hint="eastAsia" w:ascii="方正小标宋简体" w:hAnsi="方正小标宋简体" w:eastAsia="方正小标宋简体" w:cs="方正小标宋简体"/>
          <w:b w:val="0"/>
          <w:bCs w:val="0"/>
          <w:i w:val="0"/>
          <w:iCs w:val="0"/>
          <w:caps w:val="0"/>
          <w:color w:val="333333"/>
          <w:spacing w:val="0"/>
          <w:sz w:val="44"/>
          <w:szCs w:val="44"/>
          <w:shd w:val="clear" w:fill="FFFFFF"/>
        </w:rPr>
      </w:pPr>
      <w:r>
        <w:rPr>
          <w:rFonts w:hint="eastAsia" w:ascii="方正小标宋简体" w:hAnsi="方正小标宋简体" w:eastAsia="方正小标宋简体" w:cs="方正小标宋简体"/>
          <w:b w:val="0"/>
          <w:bCs w:val="0"/>
          <w:i w:val="0"/>
          <w:iCs w:val="0"/>
          <w:caps w:val="0"/>
          <w:color w:val="333333"/>
          <w:spacing w:val="0"/>
          <w:sz w:val="44"/>
          <w:szCs w:val="44"/>
          <w:shd w:val="clear" w:fill="FFFFFF"/>
        </w:rPr>
        <w:t>202</w:t>
      </w:r>
      <w:r>
        <w:rPr>
          <w:rFonts w:hint="eastAsia" w:ascii="方正小标宋简体" w:hAnsi="方正小标宋简体" w:eastAsia="方正小标宋简体" w:cs="方正小标宋简体"/>
          <w:b w:val="0"/>
          <w:bCs w:val="0"/>
          <w:i w:val="0"/>
          <w:iCs w:val="0"/>
          <w:caps w:val="0"/>
          <w:color w:val="333333"/>
          <w:spacing w:val="0"/>
          <w:sz w:val="44"/>
          <w:szCs w:val="44"/>
          <w:shd w:val="clear" w:fill="FFFFFF"/>
          <w:lang w:val="en-US" w:eastAsia="zh-CN"/>
        </w:rPr>
        <w:t>4</w:t>
      </w:r>
      <w:r>
        <w:rPr>
          <w:rFonts w:hint="eastAsia" w:ascii="方正小标宋简体" w:hAnsi="方正小标宋简体" w:eastAsia="方正小标宋简体" w:cs="方正小标宋简体"/>
          <w:b w:val="0"/>
          <w:bCs w:val="0"/>
          <w:i w:val="0"/>
          <w:iCs w:val="0"/>
          <w:caps w:val="0"/>
          <w:color w:val="333333"/>
          <w:spacing w:val="0"/>
          <w:sz w:val="44"/>
          <w:szCs w:val="44"/>
          <w:shd w:val="clear" w:fill="FFFFFF"/>
        </w:rPr>
        <w:t>年度</w:t>
      </w:r>
      <w:r>
        <w:rPr>
          <w:rFonts w:hint="eastAsia" w:ascii="方正小标宋简体" w:hAnsi="方正小标宋简体" w:eastAsia="方正小标宋简体" w:cs="方正小标宋简体"/>
          <w:b w:val="0"/>
          <w:bCs w:val="0"/>
          <w:i w:val="0"/>
          <w:iCs w:val="0"/>
          <w:caps w:val="0"/>
          <w:color w:val="333333"/>
          <w:spacing w:val="0"/>
          <w:sz w:val="44"/>
          <w:szCs w:val="44"/>
          <w:shd w:val="clear" w:fill="FFFFFF"/>
          <w:lang w:eastAsia="zh-CN"/>
        </w:rPr>
        <w:t>连云港市赣榆区</w:t>
      </w:r>
      <w:r>
        <w:rPr>
          <w:rFonts w:hint="eastAsia" w:ascii="方正小标宋简体" w:hAnsi="方正小标宋简体" w:eastAsia="方正小标宋简体" w:cs="方正小标宋简体"/>
          <w:b w:val="0"/>
          <w:bCs w:val="0"/>
          <w:i w:val="0"/>
          <w:iCs w:val="0"/>
          <w:caps w:val="0"/>
          <w:color w:val="333333"/>
          <w:spacing w:val="0"/>
          <w:sz w:val="44"/>
          <w:szCs w:val="44"/>
          <w:shd w:val="clear" w:fill="FFFFFF"/>
        </w:rPr>
        <w:t>农机购置补贴</w:t>
      </w:r>
    </w:p>
    <w:p w14:paraId="32E68C1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exact"/>
        <w:ind w:left="0" w:right="0" w:firstLine="0"/>
        <w:jc w:val="center"/>
        <w:textAlignment w:val="auto"/>
        <w:rPr>
          <w:rFonts w:hint="default" w:ascii="Helvetica" w:hAnsi="Helvetica" w:eastAsia="Helvetica" w:cs="Helvetica"/>
          <w:i w:val="0"/>
          <w:iCs w:val="0"/>
          <w:caps w:val="0"/>
          <w:color w:val="333333"/>
          <w:spacing w:val="0"/>
          <w:sz w:val="21"/>
          <w:szCs w:val="21"/>
        </w:rPr>
      </w:pPr>
      <w:r>
        <w:rPr>
          <w:rFonts w:hint="eastAsia" w:ascii="方正小标宋简体" w:hAnsi="方正小标宋简体" w:eastAsia="方正小标宋简体" w:cs="方正小标宋简体"/>
          <w:b w:val="0"/>
          <w:bCs w:val="0"/>
          <w:i w:val="0"/>
          <w:iCs w:val="0"/>
          <w:caps w:val="0"/>
          <w:color w:val="333333"/>
          <w:spacing w:val="0"/>
          <w:sz w:val="44"/>
          <w:szCs w:val="44"/>
          <w:shd w:val="clear" w:fill="FFFFFF"/>
        </w:rPr>
        <w:t>政策落实报告</w:t>
      </w:r>
    </w:p>
    <w:p w14:paraId="4AFC0B6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Helvetica" w:hAnsi="Helvetica" w:eastAsia="Helvetica" w:cs="Helvetica"/>
          <w:i w:val="0"/>
          <w:iCs w:val="0"/>
          <w:caps w:val="0"/>
          <w:color w:val="333333"/>
          <w:spacing w:val="0"/>
          <w:sz w:val="21"/>
          <w:szCs w:val="21"/>
        </w:rPr>
      </w:pPr>
      <w:r>
        <w:rPr>
          <w:rFonts w:ascii="仿宋_GB2312" w:hAnsi="Helvetica" w:eastAsia="仿宋_GB2312" w:cs="仿宋_GB2312"/>
          <w:b/>
          <w:bCs/>
          <w:i w:val="0"/>
          <w:iCs w:val="0"/>
          <w:caps w:val="0"/>
          <w:color w:val="333333"/>
          <w:spacing w:val="0"/>
          <w:sz w:val="32"/>
          <w:szCs w:val="32"/>
          <w:shd w:val="clear" w:fill="FFFFFF"/>
        </w:rPr>
        <w:t> </w:t>
      </w:r>
    </w:p>
    <w:p w14:paraId="5AF773F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540" w:lineRule="exact"/>
        <w:ind w:left="0" w:right="-57" w:firstLine="640"/>
        <w:textAlignment w:val="auto"/>
        <w:rPr>
          <w:rFonts w:hint="default" w:ascii="Times New Roman" w:hAnsi="Times New Roman" w:eastAsia="仿宋_GB2312" w:cs="Times New Roman"/>
          <w:i w:val="0"/>
          <w:iCs w:val="0"/>
          <w:caps w:val="0"/>
          <w:color w:val="333333"/>
          <w:spacing w:val="0"/>
          <w:sz w:val="32"/>
          <w:szCs w:val="32"/>
          <w:shd w:val="clear" w:fill="FFFFFF"/>
        </w:rPr>
      </w:pPr>
      <w:r>
        <w:rPr>
          <w:rFonts w:hint="default" w:ascii="Times New Roman" w:hAnsi="Times New Roman" w:eastAsia="仿宋_GB2312" w:cs="Times New Roman"/>
          <w:i w:val="0"/>
          <w:iCs w:val="0"/>
          <w:caps w:val="0"/>
          <w:color w:val="333333"/>
          <w:spacing w:val="0"/>
          <w:sz w:val="32"/>
          <w:szCs w:val="32"/>
          <w:shd w:val="clear" w:fill="FFFFFF"/>
          <w:lang w:val="en-US" w:eastAsia="zh-CN"/>
        </w:rPr>
        <w:t>202</w:t>
      </w:r>
      <w:r>
        <w:rPr>
          <w:rFonts w:hint="eastAsia" w:ascii="Times New Roman" w:hAnsi="Times New Roman" w:eastAsia="仿宋_GB2312" w:cs="Times New Roman"/>
          <w:i w:val="0"/>
          <w:iCs w:val="0"/>
          <w:caps w:val="0"/>
          <w:color w:val="333333"/>
          <w:spacing w:val="0"/>
          <w:sz w:val="32"/>
          <w:szCs w:val="32"/>
          <w:shd w:val="clear" w:fill="FFFFFF"/>
          <w:lang w:val="en-US" w:eastAsia="zh-CN"/>
        </w:rPr>
        <w:t>4</w:t>
      </w:r>
      <w:r>
        <w:rPr>
          <w:rFonts w:hint="default" w:ascii="Times New Roman" w:hAnsi="Times New Roman" w:eastAsia="仿宋_GB2312" w:cs="Times New Roman"/>
          <w:i w:val="0"/>
          <w:iCs w:val="0"/>
          <w:caps w:val="0"/>
          <w:color w:val="333333"/>
          <w:spacing w:val="0"/>
          <w:sz w:val="32"/>
          <w:szCs w:val="32"/>
          <w:shd w:val="clear" w:fill="FFFFFF"/>
          <w:lang w:val="en-US" w:eastAsia="zh-CN"/>
        </w:rPr>
        <w:t>年</w:t>
      </w:r>
      <w:r>
        <w:rPr>
          <w:rFonts w:hint="eastAsia" w:ascii="Times New Roman" w:hAnsi="Times New Roman" w:eastAsia="仿宋_GB2312" w:cs="Times New Roman"/>
          <w:i w:val="0"/>
          <w:iCs w:val="0"/>
          <w:caps w:val="0"/>
          <w:color w:val="333333"/>
          <w:spacing w:val="0"/>
          <w:sz w:val="32"/>
          <w:szCs w:val="32"/>
          <w:shd w:val="clear" w:fill="FFFFFF"/>
          <w:lang w:val="en-US" w:eastAsia="zh-CN"/>
        </w:rPr>
        <w:t>省</w:t>
      </w:r>
      <w:r>
        <w:rPr>
          <w:rFonts w:hint="default" w:ascii="Times New Roman" w:hAnsi="Times New Roman" w:eastAsia="仿宋_GB2312" w:cs="Times New Roman"/>
          <w:i w:val="0"/>
          <w:iCs w:val="0"/>
          <w:caps w:val="0"/>
          <w:color w:val="333333"/>
          <w:spacing w:val="0"/>
          <w:sz w:val="32"/>
          <w:szCs w:val="32"/>
          <w:shd w:val="clear" w:fill="FFFFFF"/>
          <w:lang w:val="en-US" w:eastAsia="zh-CN"/>
        </w:rPr>
        <w:t>农业农村厅、省财政厅分配赣榆区农机购置补贴资金</w:t>
      </w:r>
      <w:r>
        <w:rPr>
          <w:rFonts w:hint="eastAsia" w:ascii="Times New Roman" w:hAnsi="Times New Roman" w:eastAsia="仿宋_GB2312" w:cs="Times New Roman"/>
          <w:i w:val="0"/>
          <w:iCs w:val="0"/>
          <w:caps w:val="0"/>
          <w:color w:val="333333"/>
          <w:spacing w:val="0"/>
          <w:sz w:val="32"/>
          <w:szCs w:val="32"/>
          <w:shd w:val="clear" w:fill="FFFFFF"/>
          <w:lang w:val="en-US" w:eastAsia="zh-CN"/>
        </w:rPr>
        <w:t>1689</w:t>
      </w:r>
      <w:r>
        <w:rPr>
          <w:rFonts w:hint="default" w:ascii="Times New Roman" w:hAnsi="Times New Roman" w:eastAsia="仿宋_GB2312" w:cs="Times New Roman"/>
          <w:i w:val="0"/>
          <w:iCs w:val="0"/>
          <w:caps w:val="0"/>
          <w:color w:val="333333"/>
          <w:spacing w:val="0"/>
          <w:sz w:val="32"/>
          <w:szCs w:val="32"/>
          <w:shd w:val="clear" w:fill="FFFFFF"/>
          <w:lang w:val="en-US" w:eastAsia="zh-CN"/>
        </w:rPr>
        <w:t>万元（其中：中央资金</w:t>
      </w:r>
      <w:r>
        <w:rPr>
          <w:rFonts w:hint="eastAsia" w:ascii="Times New Roman" w:hAnsi="Times New Roman" w:eastAsia="仿宋_GB2312" w:cs="Times New Roman"/>
          <w:i w:val="0"/>
          <w:iCs w:val="0"/>
          <w:caps w:val="0"/>
          <w:color w:val="333333"/>
          <w:spacing w:val="0"/>
          <w:sz w:val="32"/>
          <w:szCs w:val="32"/>
          <w:shd w:val="clear" w:fill="FFFFFF"/>
          <w:lang w:val="en-US" w:eastAsia="zh-CN"/>
        </w:rPr>
        <w:t>1060</w:t>
      </w:r>
      <w:r>
        <w:rPr>
          <w:rFonts w:hint="default" w:ascii="Times New Roman" w:hAnsi="Times New Roman" w:eastAsia="仿宋_GB2312" w:cs="Times New Roman"/>
          <w:i w:val="0"/>
          <w:iCs w:val="0"/>
          <w:caps w:val="0"/>
          <w:color w:val="333333"/>
          <w:spacing w:val="0"/>
          <w:sz w:val="32"/>
          <w:szCs w:val="32"/>
          <w:shd w:val="clear" w:fill="FFFFFF"/>
          <w:lang w:val="en-US" w:eastAsia="zh-CN"/>
        </w:rPr>
        <w:t>万元，省补资金</w:t>
      </w:r>
      <w:r>
        <w:rPr>
          <w:rFonts w:hint="eastAsia" w:ascii="Times New Roman" w:hAnsi="Times New Roman" w:eastAsia="仿宋_GB2312" w:cs="Times New Roman"/>
          <w:i w:val="0"/>
          <w:iCs w:val="0"/>
          <w:caps w:val="0"/>
          <w:color w:val="333333"/>
          <w:spacing w:val="0"/>
          <w:sz w:val="32"/>
          <w:szCs w:val="32"/>
          <w:shd w:val="clear" w:fill="FFFFFF"/>
          <w:lang w:val="en-US" w:eastAsia="zh-CN"/>
        </w:rPr>
        <w:t>629</w:t>
      </w:r>
      <w:r>
        <w:rPr>
          <w:rFonts w:hint="default" w:ascii="Times New Roman" w:hAnsi="Times New Roman" w:eastAsia="仿宋_GB2312" w:cs="Times New Roman"/>
          <w:i w:val="0"/>
          <w:iCs w:val="0"/>
          <w:caps w:val="0"/>
          <w:color w:val="333333"/>
          <w:spacing w:val="0"/>
          <w:sz w:val="32"/>
          <w:szCs w:val="32"/>
          <w:shd w:val="clear" w:fill="FFFFFF"/>
          <w:lang w:val="en-US" w:eastAsia="zh-CN"/>
        </w:rPr>
        <w:t>万元）</w:t>
      </w:r>
      <w:r>
        <w:rPr>
          <w:rFonts w:hint="default" w:ascii="Times New Roman" w:hAnsi="Times New Roman" w:eastAsia="仿宋_GB2312" w:cs="Times New Roman"/>
          <w:i w:val="0"/>
          <w:iCs w:val="0"/>
          <w:caps w:val="0"/>
          <w:color w:val="333333"/>
          <w:spacing w:val="0"/>
          <w:sz w:val="32"/>
          <w:szCs w:val="32"/>
          <w:shd w:val="clear" w:fill="FFFFFF"/>
        </w:rPr>
        <w:t>根据上级文件精神，结合</w:t>
      </w:r>
      <w:r>
        <w:rPr>
          <w:rFonts w:hint="default" w:ascii="Times New Roman" w:hAnsi="Times New Roman" w:eastAsia="仿宋_GB2312" w:cs="Times New Roman"/>
          <w:i w:val="0"/>
          <w:iCs w:val="0"/>
          <w:caps w:val="0"/>
          <w:color w:val="333333"/>
          <w:spacing w:val="0"/>
          <w:sz w:val="32"/>
          <w:szCs w:val="32"/>
          <w:shd w:val="clear" w:fill="FFFFFF"/>
          <w:lang w:eastAsia="zh-CN"/>
        </w:rPr>
        <w:t>赣榆区</w:t>
      </w:r>
      <w:r>
        <w:rPr>
          <w:rFonts w:hint="default" w:ascii="Times New Roman" w:hAnsi="Times New Roman" w:eastAsia="仿宋_GB2312" w:cs="Times New Roman"/>
          <w:i w:val="0"/>
          <w:iCs w:val="0"/>
          <w:caps w:val="0"/>
          <w:color w:val="333333"/>
          <w:spacing w:val="0"/>
          <w:sz w:val="32"/>
          <w:szCs w:val="32"/>
          <w:shd w:val="clear" w:fill="FFFFFF"/>
        </w:rPr>
        <w:t>农机购置补贴工作实际，现将工作报告如下：</w:t>
      </w:r>
    </w:p>
    <w:p w14:paraId="405EE11D">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textAlignment w:val="auto"/>
        <w:rPr>
          <w:rFonts w:hint="eastAsia" w:ascii="黑体" w:hAnsi="黑体" w:eastAsia="黑体" w:cs="黑体"/>
          <w:b w:val="0"/>
          <w:bCs/>
          <w:sz w:val="32"/>
          <w:szCs w:val="32"/>
          <w:lang w:val="en-US" w:eastAsia="zh-CN"/>
        </w:rPr>
      </w:pPr>
      <w:r>
        <w:rPr>
          <w:rFonts w:hint="eastAsia" w:ascii="黑体" w:hAnsi="黑体" w:eastAsia="黑体" w:cs="黑体"/>
          <w:b w:val="0"/>
          <w:bCs/>
          <w:sz w:val="32"/>
          <w:szCs w:val="32"/>
          <w:lang w:val="en-US" w:eastAsia="zh-CN"/>
        </w:rPr>
        <w:t>一、资金安排情况</w:t>
      </w:r>
    </w:p>
    <w:p w14:paraId="18078B8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540" w:lineRule="exact"/>
        <w:ind w:left="0" w:right="-57" w:firstLine="640"/>
        <w:textAlignment w:val="auto"/>
        <w:rPr>
          <w:rFonts w:hint="default" w:ascii="Times New Roman" w:hAnsi="Times New Roman" w:eastAsia="仿宋_GB2312" w:cs="Times New Roman"/>
          <w:i w:val="0"/>
          <w:iCs w:val="0"/>
          <w:caps w:val="0"/>
          <w:color w:val="333333"/>
          <w:spacing w:val="0"/>
          <w:sz w:val="32"/>
          <w:szCs w:val="32"/>
          <w:shd w:val="clear" w:fill="FFFFFF"/>
          <w:lang w:val="en-US" w:eastAsia="zh-CN"/>
        </w:rPr>
      </w:pPr>
      <w:r>
        <w:rPr>
          <w:rFonts w:hint="default" w:ascii="Times New Roman" w:hAnsi="Times New Roman" w:eastAsia="仿宋_GB2312" w:cs="Times New Roman"/>
          <w:i w:val="0"/>
          <w:iCs w:val="0"/>
          <w:caps w:val="0"/>
          <w:color w:val="333333"/>
          <w:spacing w:val="0"/>
          <w:sz w:val="32"/>
          <w:szCs w:val="32"/>
          <w:shd w:val="clear" w:fill="FFFFFF"/>
          <w:lang w:val="en-US" w:eastAsia="zh-CN"/>
        </w:rPr>
        <w:t>202</w:t>
      </w:r>
      <w:r>
        <w:rPr>
          <w:rFonts w:hint="eastAsia" w:ascii="Times New Roman" w:hAnsi="Times New Roman" w:eastAsia="仿宋_GB2312" w:cs="Times New Roman"/>
          <w:i w:val="0"/>
          <w:iCs w:val="0"/>
          <w:caps w:val="0"/>
          <w:color w:val="333333"/>
          <w:spacing w:val="0"/>
          <w:sz w:val="32"/>
          <w:szCs w:val="32"/>
          <w:shd w:val="clear" w:fill="FFFFFF"/>
          <w:lang w:val="en-US" w:eastAsia="zh-CN"/>
        </w:rPr>
        <w:t>4</w:t>
      </w:r>
      <w:r>
        <w:rPr>
          <w:rFonts w:hint="default" w:ascii="Times New Roman" w:hAnsi="Times New Roman" w:eastAsia="仿宋_GB2312" w:cs="Times New Roman"/>
          <w:i w:val="0"/>
          <w:iCs w:val="0"/>
          <w:caps w:val="0"/>
          <w:color w:val="333333"/>
          <w:spacing w:val="0"/>
          <w:sz w:val="32"/>
          <w:szCs w:val="32"/>
          <w:shd w:val="clear" w:fill="FFFFFF"/>
          <w:lang w:val="en-US" w:eastAsia="zh-CN"/>
        </w:rPr>
        <w:t>年共下达资金</w:t>
      </w:r>
      <w:r>
        <w:rPr>
          <w:rFonts w:hint="eastAsia" w:ascii="Times New Roman" w:hAnsi="Times New Roman" w:eastAsia="仿宋_GB2312" w:cs="Times New Roman"/>
          <w:i w:val="0"/>
          <w:iCs w:val="0"/>
          <w:caps w:val="0"/>
          <w:color w:val="333333"/>
          <w:spacing w:val="0"/>
          <w:sz w:val="32"/>
          <w:szCs w:val="32"/>
          <w:shd w:val="clear" w:fill="FFFFFF"/>
          <w:lang w:val="en-US" w:eastAsia="zh-CN"/>
        </w:rPr>
        <w:t>1689</w:t>
      </w:r>
      <w:r>
        <w:rPr>
          <w:rFonts w:hint="default" w:ascii="Times New Roman" w:hAnsi="Times New Roman" w:eastAsia="仿宋_GB2312" w:cs="Times New Roman"/>
          <w:i w:val="0"/>
          <w:iCs w:val="0"/>
          <w:caps w:val="0"/>
          <w:color w:val="333333"/>
          <w:spacing w:val="0"/>
          <w:sz w:val="32"/>
          <w:szCs w:val="32"/>
          <w:shd w:val="clear" w:fill="FFFFFF"/>
          <w:lang w:val="en-US" w:eastAsia="zh-CN"/>
        </w:rPr>
        <w:t>万元，分</w:t>
      </w:r>
      <w:r>
        <w:rPr>
          <w:rFonts w:hint="eastAsia" w:ascii="Times New Roman" w:hAnsi="Times New Roman" w:eastAsia="仿宋_GB2312" w:cs="Times New Roman"/>
          <w:i w:val="0"/>
          <w:iCs w:val="0"/>
          <w:caps w:val="0"/>
          <w:color w:val="333333"/>
          <w:spacing w:val="0"/>
          <w:sz w:val="32"/>
          <w:szCs w:val="32"/>
          <w:shd w:val="clear" w:fill="FFFFFF"/>
          <w:lang w:val="en-US" w:eastAsia="zh-CN"/>
        </w:rPr>
        <w:t>四</w:t>
      </w:r>
      <w:r>
        <w:rPr>
          <w:rFonts w:hint="default" w:ascii="Times New Roman" w:hAnsi="Times New Roman" w:eastAsia="仿宋_GB2312" w:cs="Times New Roman"/>
          <w:i w:val="0"/>
          <w:iCs w:val="0"/>
          <w:caps w:val="0"/>
          <w:color w:val="333333"/>
          <w:spacing w:val="0"/>
          <w:sz w:val="32"/>
          <w:szCs w:val="32"/>
          <w:shd w:val="clear" w:fill="FFFFFF"/>
          <w:lang w:val="en-US" w:eastAsia="zh-CN"/>
        </w:rPr>
        <w:t>批次下达（连财农[2023]</w:t>
      </w:r>
      <w:r>
        <w:rPr>
          <w:rFonts w:hint="eastAsia" w:ascii="Times New Roman" w:hAnsi="Times New Roman" w:eastAsia="仿宋_GB2312" w:cs="Times New Roman"/>
          <w:i w:val="0"/>
          <w:iCs w:val="0"/>
          <w:caps w:val="0"/>
          <w:color w:val="333333"/>
          <w:spacing w:val="0"/>
          <w:sz w:val="32"/>
          <w:szCs w:val="32"/>
          <w:shd w:val="clear" w:fill="FFFFFF"/>
          <w:lang w:val="en-US" w:eastAsia="zh-CN"/>
        </w:rPr>
        <w:t>93</w:t>
      </w:r>
      <w:r>
        <w:rPr>
          <w:rFonts w:hint="default" w:ascii="Times New Roman" w:hAnsi="Times New Roman" w:eastAsia="仿宋_GB2312" w:cs="Times New Roman"/>
          <w:i w:val="0"/>
          <w:iCs w:val="0"/>
          <w:caps w:val="0"/>
          <w:color w:val="333333"/>
          <w:spacing w:val="0"/>
          <w:sz w:val="32"/>
          <w:szCs w:val="32"/>
          <w:shd w:val="clear" w:fill="FFFFFF"/>
          <w:lang w:val="en-US" w:eastAsia="zh-CN"/>
        </w:rPr>
        <w:t>号，下达资金</w:t>
      </w:r>
      <w:r>
        <w:rPr>
          <w:rFonts w:hint="eastAsia" w:ascii="Times New Roman" w:hAnsi="Times New Roman" w:eastAsia="仿宋_GB2312" w:cs="Times New Roman"/>
          <w:i w:val="0"/>
          <w:iCs w:val="0"/>
          <w:caps w:val="0"/>
          <w:color w:val="333333"/>
          <w:spacing w:val="0"/>
          <w:sz w:val="32"/>
          <w:szCs w:val="32"/>
          <w:shd w:val="clear" w:fill="FFFFFF"/>
          <w:lang w:val="en-US" w:eastAsia="zh-CN"/>
        </w:rPr>
        <w:t>510</w:t>
      </w:r>
      <w:r>
        <w:rPr>
          <w:rFonts w:hint="default" w:ascii="Times New Roman" w:hAnsi="Times New Roman" w:eastAsia="仿宋_GB2312" w:cs="Times New Roman"/>
          <w:i w:val="0"/>
          <w:iCs w:val="0"/>
          <w:caps w:val="0"/>
          <w:color w:val="333333"/>
          <w:spacing w:val="0"/>
          <w:sz w:val="32"/>
          <w:szCs w:val="32"/>
          <w:shd w:val="clear" w:fill="FFFFFF"/>
          <w:lang w:val="en-US" w:eastAsia="zh-CN"/>
        </w:rPr>
        <w:t>万元；连财农[202</w:t>
      </w:r>
      <w:r>
        <w:rPr>
          <w:rFonts w:hint="eastAsia" w:ascii="Times New Roman" w:hAnsi="Times New Roman" w:eastAsia="仿宋_GB2312" w:cs="Times New Roman"/>
          <w:i w:val="0"/>
          <w:iCs w:val="0"/>
          <w:caps w:val="0"/>
          <w:color w:val="333333"/>
          <w:spacing w:val="0"/>
          <w:sz w:val="32"/>
          <w:szCs w:val="32"/>
          <w:shd w:val="clear" w:fill="FFFFFF"/>
          <w:lang w:val="en-US" w:eastAsia="zh-CN"/>
        </w:rPr>
        <w:t>4</w:t>
      </w:r>
      <w:r>
        <w:rPr>
          <w:rFonts w:hint="default" w:ascii="Times New Roman" w:hAnsi="Times New Roman" w:eastAsia="仿宋_GB2312" w:cs="Times New Roman"/>
          <w:i w:val="0"/>
          <w:iCs w:val="0"/>
          <w:caps w:val="0"/>
          <w:color w:val="333333"/>
          <w:spacing w:val="0"/>
          <w:sz w:val="32"/>
          <w:szCs w:val="32"/>
          <w:shd w:val="clear" w:fill="FFFFFF"/>
          <w:lang w:val="en-US" w:eastAsia="zh-CN"/>
        </w:rPr>
        <w:t>]</w:t>
      </w:r>
      <w:r>
        <w:rPr>
          <w:rFonts w:hint="eastAsia" w:ascii="Times New Roman" w:hAnsi="Times New Roman" w:eastAsia="仿宋_GB2312" w:cs="Times New Roman"/>
          <w:i w:val="0"/>
          <w:iCs w:val="0"/>
          <w:caps w:val="0"/>
          <w:color w:val="333333"/>
          <w:spacing w:val="0"/>
          <w:sz w:val="32"/>
          <w:szCs w:val="32"/>
          <w:shd w:val="clear" w:fill="FFFFFF"/>
          <w:lang w:val="en-US" w:eastAsia="zh-CN"/>
        </w:rPr>
        <w:t>35</w:t>
      </w:r>
      <w:r>
        <w:rPr>
          <w:rFonts w:hint="default" w:ascii="Times New Roman" w:hAnsi="Times New Roman" w:eastAsia="仿宋_GB2312" w:cs="Times New Roman"/>
          <w:i w:val="0"/>
          <w:iCs w:val="0"/>
          <w:caps w:val="0"/>
          <w:color w:val="333333"/>
          <w:spacing w:val="0"/>
          <w:sz w:val="32"/>
          <w:szCs w:val="32"/>
          <w:shd w:val="clear" w:fill="FFFFFF"/>
          <w:lang w:val="en-US" w:eastAsia="zh-CN"/>
        </w:rPr>
        <w:t>号，下达5</w:t>
      </w:r>
      <w:r>
        <w:rPr>
          <w:rFonts w:hint="eastAsia" w:ascii="Times New Roman" w:hAnsi="Times New Roman" w:eastAsia="仿宋_GB2312" w:cs="Times New Roman"/>
          <w:i w:val="0"/>
          <w:iCs w:val="0"/>
          <w:caps w:val="0"/>
          <w:color w:val="333333"/>
          <w:spacing w:val="0"/>
          <w:sz w:val="32"/>
          <w:szCs w:val="32"/>
          <w:shd w:val="clear" w:fill="FFFFFF"/>
          <w:lang w:val="en-US" w:eastAsia="zh-CN"/>
        </w:rPr>
        <w:t>5</w:t>
      </w:r>
      <w:r>
        <w:rPr>
          <w:rFonts w:hint="default" w:ascii="Times New Roman" w:hAnsi="Times New Roman" w:eastAsia="仿宋_GB2312" w:cs="Times New Roman"/>
          <w:i w:val="0"/>
          <w:iCs w:val="0"/>
          <w:caps w:val="0"/>
          <w:color w:val="333333"/>
          <w:spacing w:val="0"/>
          <w:sz w:val="32"/>
          <w:szCs w:val="32"/>
          <w:shd w:val="clear" w:fill="FFFFFF"/>
          <w:lang w:val="en-US" w:eastAsia="zh-CN"/>
        </w:rPr>
        <w:t>0万元；连财农[202</w:t>
      </w:r>
      <w:r>
        <w:rPr>
          <w:rFonts w:hint="eastAsia" w:ascii="Times New Roman" w:hAnsi="Times New Roman" w:eastAsia="仿宋_GB2312" w:cs="Times New Roman"/>
          <w:i w:val="0"/>
          <w:iCs w:val="0"/>
          <w:caps w:val="0"/>
          <w:color w:val="333333"/>
          <w:spacing w:val="0"/>
          <w:sz w:val="32"/>
          <w:szCs w:val="32"/>
          <w:shd w:val="clear" w:fill="FFFFFF"/>
          <w:lang w:val="en-US" w:eastAsia="zh-CN"/>
        </w:rPr>
        <w:t>4</w:t>
      </w:r>
      <w:r>
        <w:rPr>
          <w:rFonts w:hint="default" w:ascii="Times New Roman" w:hAnsi="Times New Roman" w:eastAsia="仿宋_GB2312" w:cs="Times New Roman"/>
          <w:i w:val="0"/>
          <w:iCs w:val="0"/>
          <w:caps w:val="0"/>
          <w:color w:val="333333"/>
          <w:spacing w:val="0"/>
          <w:sz w:val="32"/>
          <w:szCs w:val="32"/>
          <w:shd w:val="clear" w:fill="FFFFFF"/>
          <w:lang w:val="en-US" w:eastAsia="zh-CN"/>
        </w:rPr>
        <w:t>]</w:t>
      </w:r>
      <w:r>
        <w:rPr>
          <w:rFonts w:hint="eastAsia" w:ascii="Times New Roman" w:hAnsi="Times New Roman" w:eastAsia="仿宋_GB2312" w:cs="Times New Roman"/>
          <w:i w:val="0"/>
          <w:iCs w:val="0"/>
          <w:caps w:val="0"/>
          <w:color w:val="333333"/>
          <w:spacing w:val="0"/>
          <w:sz w:val="32"/>
          <w:szCs w:val="32"/>
          <w:shd w:val="clear" w:fill="FFFFFF"/>
          <w:lang w:val="en-US" w:eastAsia="zh-CN"/>
        </w:rPr>
        <w:t>56</w:t>
      </w:r>
      <w:r>
        <w:rPr>
          <w:rFonts w:hint="default" w:ascii="Times New Roman" w:hAnsi="Times New Roman" w:eastAsia="仿宋_GB2312" w:cs="Times New Roman"/>
          <w:i w:val="0"/>
          <w:iCs w:val="0"/>
          <w:caps w:val="0"/>
          <w:color w:val="333333"/>
          <w:spacing w:val="0"/>
          <w:sz w:val="32"/>
          <w:szCs w:val="32"/>
          <w:shd w:val="clear" w:fill="FFFFFF"/>
          <w:lang w:val="en-US" w:eastAsia="zh-CN"/>
        </w:rPr>
        <w:t>号，下达</w:t>
      </w:r>
      <w:r>
        <w:rPr>
          <w:rFonts w:hint="eastAsia" w:ascii="Times New Roman" w:hAnsi="Times New Roman" w:eastAsia="仿宋_GB2312" w:cs="Times New Roman"/>
          <w:i w:val="0"/>
          <w:iCs w:val="0"/>
          <w:caps w:val="0"/>
          <w:color w:val="333333"/>
          <w:spacing w:val="0"/>
          <w:sz w:val="32"/>
          <w:szCs w:val="32"/>
          <w:shd w:val="clear" w:fill="FFFFFF"/>
          <w:lang w:val="en-US" w:eastAsia="zh-CN"/>
        </w:rPr>
        <w:t>249</w:t>
      </w:r>
      <w:r>
        <w:rPr>
          <w:rFonts w:hint="default" w:ascii="Times New Roman" w:hAnsi="Times New Roman" w:eastAsia="仿宋_GB2312" w:cs="Times New Roman"/>
          <w:i w:val="0"/>
          <w:iCs w:val="0"/>
          <w:caps w:val="0"/>
          <w:color w:val="333333"/>
          <w:spacing w:val="0"/>
          <w:sz w:val="32"/>
          <w:szCs w:val="32"/>
          <w:shd w:val="clear" w:fill="FFFFFF"/>
          <w:lang w:val="en-US" w:eastAsia="zh-CN"/>
        </w:rPr>
        <w:t>万元）</w:t>
      </w:r>
      <w:r>
        <w:rPr>
          <w:rFonts w:hint="eastAsia" w:ascii="Times New Roman" w:hAnsi="Times New Roman" w:eastAsia="仿宋_GB2312" w:cs="Times New Roman"/>
          <w:i w:val="0"/>
          <w:iCs w:val="0"/>
          <w:caps w:val="0"/>
          <w:color w:val="333333"/>
          <w:spacing w:val="0"/>
          <w:sz w:val="32"/>
          <w:szCs w:val="32"/>
          <w:shd w:val="clear" w:fill="FFFFFF"/>
          <w:lang w:val="en-US" w:eastAsia="zh-CN"/>
        </w:rPr>
        <w:t>；</w:t>
      </w:r>
      <w:r>
        <w:rPr>
          <w:rFonts w:hint="default" w:ascii="Times New Roman" w:hAnsi="Times New Roman" w:eastAsia="仿宋_GB2312" w:cs="Times New Roman"/>
          <w:i w:val="0"/>
          <w:iCs w:val="0"/>
          <w:caps w:val="0"/>
          <w:color w:val="333333"/>
          <w:spacing w:val="0"/>
          <w:sz w:val="32"/>
          <w:szCs w:val="32"/>
          <w:shd w:val="clear" w:fill="FFFFFF"/>
          <w:lang w:val="en-US" w:eastAsia="zh-CN"/>
        </w:rPr>
        <w:t>连财农[202</w:t>
      </w:r>
      <w:r>
        <w:rPr>
          <w:rFonts w:hint="eastAsia" w:ascii="Times New Roman" w:hAnsi="Times New Roman" w:eastAsia="仿宋_GB2312" w:cs="Times New Roman"/>
          <w:i w:val="0"/>
          <w:iCs w:val="0"/>
          <w:caps w:val="0"/>
          <w:color w:val="333333"/>
          <w:spacing w:val="0"/>
          <w:sz w:val="32"/>
          <w:szCs w:val="32"/>
          <w:shd w:val="clear" w:fill="FFFFFF"/>
          <w:lang w:val="en-US" w:eastAsia="zh-CN"/>
        </w:rPr>
        <w:t>4</w:t>
      </w:r>
      <w:r>
        <w:rPr>
          <w:rFonts w:hint="default" w:ascii="Times New Roman" w:hAnsi="Times New Roman" w:eastAsia="仿宋_GB2312" w:cs="Times New Roman"/>
          <w:i w:val="0"/>
          <w:iCs w:val="0"/>
          <w:caps w:val="0"/>
          <w:color w:val="333333"/>
          <w:spacing w:val="0"/>
          <w:sz w:val="32"/>
          <w:szCs w:val="32"/>
          <w:shd w:val="clear" w:fill="FFFFFF"/>
          <w:lang w:val="en-US" w:eastAsia="zh-CN"/>
        </w:rPr>
        <w:t>]</w:t>
      </w:r>
      <w:r>
        <w:rPr>
          <w:rFonts w:hint="eastAsia" w:ascii="Times New Roman" w:hAnsi="Times New Roman" w:eastAsia="仿宋_GB2312" w:cs="Times New Roman"/>
          <w:i w:val="0"/>
          <w:iCs w:val="0"/>
          <w:caps w:val="0"/>
          <w:color w:val="333333"/>
          <w:spacing w:val="0"/>
          <w:sz w:val="32"/>
          <w:szCs w:val="32"/>
          <w:shd w:val="clear" w:fill="FFFFFF"/>
          <w:lang w:val="en-US" w:eastAsia="zh-CN"/>
        </w:rPr>
        <w:t>28</w:t>
      </w:r>
      <w:r>
        <w:rPr>
          <w:rFonts w:hint="default" w:ascii="Times New Roman" w:hAnsi="Times New Roman" w:eastAsia="仿宋_GB2312" w:cs="Times New Roman"/>
          <w:i w:val="0"/>
          <w:iCs w:val="0"/>
          <w:caps w:val="0"/>
          <w:color w:val="333333"/>
          <w:spacing w:val="0"/>
          <w:sz w:val="32"/>
          <w:szCs w:val="32"/>
          <w:shd w:val="clear" w:fill="FFFFFF"/>
          <w:lang w:val="en-US" w:eastAsia="zh-CN"/>
        </w:rPr>
        <w:t>号，下达</w:t>
      </w:r>
      <w:r>
        <w:rPr>
          <w:rFonts w:hint="eastAsia" w:ascii="Times New Roman" w:hAnsi="Times New Roman" w:eastAsia="仿宋_GB2312" w:cs="Times New Roman"/>
          <w:i w:val="0"/>
          <w:iCs w:val="0"/>
          <w:caps w:val="0"/>
          <w:color w:val="333333"/>
          <w:spacing w:val="0"/>
          <w:sz w:val="32"/>
          <w:szCs w:val="32"/>
          <w:shd w:val="clear" w:fill="FFFFFF"/>
          <w:lang w:val="en-US" w:eastAsia="zh-CN"/>
        </w:rPr>
        <w:t>380</w:t>
      </w:r>
      <w:r>
        <w:rPr>
          <w:rFonts w:hint="default" w:ascii="Times New Roman" w:hAnsi="Times New Roman" w:eastAsia="仿宋_GB2312" w:cs="Times New Roman"/>
          <w:i w:val="0"/>
          <w:iCs w:val="0"/>
          <w:caps w:val="0"/>
          <w:color w:val="333333"/>
          <w:spacing w:val="0"/>
          <w:sz w:val="32"/>
          <w:szCs w:val="32"/>
          <w:shd w:val="clear" w:fill="FFFFFF"/>
          <w:lang w:val="en-US" w:eastAsia="zh-CN"/>
        </w:rPr>
        <w:t>万元。</w:t>
      </w:r>
    </w:p>
    <w:p w14:paraId="6384E23A">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textAlignment w:val="auto"/>
        <w:rPr>
          <w:rFonts w:hint="default" w:ascii="黑体" w:hAnsi="黑体" w:eastAsia="黑体" w:cs="黑体"/>
          <w:b w:val="0"/>
          <w:bCs/>
          <w:sz w:val="32"/>
          <w:szCs w:val="32"/>
          <w:lang w:val="en-US" w:eastAsia="zh-CN"/>
        </w:rPr>
      </w:pPr>
      <w:r>
        <w:rPr>
          <w:rFonts w:hint="default" w:ascii="黑体" w:hAnsi="黑体" w:eastAsia="黑体" w:cs="黑体"/>
          <w:b w:val="0"/>
          <w:bCs/>
          <w:sz w:val="32"/>
          <w:szCs w:val="32"/>
          <w:lang w:val="en-US" w:eastAsia="zh-CN"/>
        </w:rPr>
        <w:t>二、组织管理情况</w:t>
      </w:r>
    </w:p>
    <w:p w14:paraId="4E47E32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40" w:lineRule="exact"/>
        <w:ind w:left="0" w:right="0" w:firstLine="643" w:firstLineChars="200"/>
        <w:jc w:val="left"/>
        <w:textAlignment w:val="auto"/>
        <w:rPr>
          <w:rFonts w:hint="eastAsia" w:ascii="楷体_GB2312" w:hAnsi="楷体_GB2312" w:eastAsia="楷体_GB2312" w:cs="楷体_GB2312"/>
          <w:i w:val="0"/>
          <w:iCs w:val="0"/>
          <w:caps w:val="0"/>
          <w:color w:val="333333"/>
          <w:spacing w:val="0"/>
          <w:sz w:val="32"/>
          <w:szCs w:val="32"/>
        </w:rPr>
      </w:pPr>
      <w:r>
        <w:rPr>
          <w:rFonts w:hint="eastAsia" w:ascii="楷体_GB2312" w:hAnsi="楷体_GB2312" w:eastAsia="楷体_GB2312" w:cs="楷体_GB2312"/>
          <w:b/>
          <w:bCs/>
          <w:i w:val="0"/>
          <w:iCs w:val="0"/>
          <w:caps w:val="0"/>
          <w:color w:val="333333"/>
          <w:spacing w:val="0"/>
          <w:sz w:val="32"/>
          <w:szCs w:val="32"/>
          <w:shd w:val="clear" w:fill="FFFFFF"/>
        </w:rPr>
        <w:t>1、建立健全农机购置补贴各项制度</w:t>
      </w:r>
    </w:p>
    <w:p w14:paraId="31B9F5E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540" w:lineRule="exact"/>
        <w:ind w:left="0" w:right="-57" w:firstLine="640"/>
        <w:textAlignment w:val="auto"/>
        <w:rPr>
          <w:rFonts w:hint="default" w:ascii="Times New Roman" w:hAnsi="Times New Roman" w:eastAsia="仿宋_GB2312" w:cs="Times New Roman"/>
          <w:i w:val="0"/>
          <w:iCs w:val="0"/>
          <w:caps w:val="0"/>
          <w:color w:val="333333"/>
          <w:spacing w:val="0"/>
          <w:sz w:val="32"/>
          <w:szCs w:val="32"/>
          <w:shd w:val="clear" w:fill="FFFFFF"/>
          <w:lang w:val="en-US" w:eastAsia="zh-CN"/>
        </w:rPr>
      </w:pPr>
      <w:r>
        <w:rPr>
          <w:rFonts w:hint="default" w:ascii="Times New Roman" w:hAnsi="Times New Roman" w:eastAsia="仿宋_GB2312" w:cs="Times New Roman"/>
          <w:i w:val="0"/>
          <w:iCs w:val="0"/>
          <w:caps w:val="0"/>
          <w:color w:val="333333"/>
          <w:spacing w:val="0"/>
          <w:sz w:val="32"/>
          <w:szCs w:val="32"/>
          <w:shd w:val="clear" w:fill="FFFFFF"/>
          <w:lang w:val="en-US" w:eastAsia="zh-CN"/>
        </w:rPr>
        <w:t>出台购置补贴《202</w:t>
      </w:r>
      <w:r>
        <w:rPr>
          <w:rFonts w:hint="eastAsia" w:ascii="Times New Roman" w:hAnsi="Times New Roman" w:eastAsia="仿宋_GB2312" w:cs="Times New Roman"/>
          <w:i w:val="0"/>
          <w:iCs w:val="0"/>
          <w:caps w:val="0"/>
          <w:color w:val="333333"/>
          <w:spacing w:val="0"/>
          <w:sz w:val="32"/>
          <w:szCs w:val="32"/>
          <w:shd w:val="clear" w:fill="FFFFFF"/>
          <w:lang w:val="en-US" w:eastAsia="zh-CN"/>
        </w:rPr>
        <w:t>4</w:t>
      </w:r>
      <w:r>
        <w:rPr>
          <w:rFonts w:hint="default" w:ascii="Times New Roman" w:hAnsi="Times New Roman" w:eastAsia="仿宋_GB2312" w:cs="Times New Roman"/>
          <w:i w:val="0"/>
          <w:iCs w:val="0"/>
          <w:caps w:val="0"/>
          <w:color w:val="333333"/>
          <w:spacing w:val="0"/>
          <w:sz w:val="32"/>
          <w:szCs w:val="32"/>
          <w:shd w:val="clear" w:fill="FFFFFF"/>
          <w:lang w:val="en-US" w:eastAsia="zh-CN"/>
        </w:rPr>
        <w:t>年连云港市赣榆区农机工作与应用补贴实施方案》，印发了《赣榆区农机购置补贴廉政风险防控机制建设实施方案及相关工作制度》、《赣榆区农机购置补贴政策内控制度》、《赣榆区农机购置补贴政策落实延伸绩效管理工作方案》等，对全区农机补贴工作责任制度、机具核查办法、信息公开制度、投诉信访管理制度等进行了规范。</w:t>
      </w:r>
    </w:p>
    <w:p w14:paraId="4190B2F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40" w:lineRule="exact"/>
        <w:ind w:left="0" w:right="0" w:firstLine="643" w:firstLineChars="200"/>
        <w:jc w:val="left"/>
        <w:textAlignment w:val="auto"/>
        <w:rPr>
          <w:rFonts w:hint="default" w:ascii="楷体_GB2312" w:hAnsi="楷体_GB2312" w:eastAsia="楷体_GB2312" w:cs="楷体_GB2312"/>
          <w:b/>
          <w:bCs/>
          <w:i w:val="0"/>
          <w:iCs w:val="0"/>
          <w:caps w:val="0"/>
          <w:color w:val="333333"/>
          <w:spacing w:val="0"/>
          <w:sz w:val="32"/>
          <w:szCs w:val="32"/>
          <w:shd w:val="clear" w:fill="FFFFFF"/>
        </w:rPr>
      </w:pPr>
      <w:r>
        <w:rPr>
          <w:rFonts w:hint="default" w:ascii="楷体_GB2312" w:hAnsi="楷体_GB2312" w:eastAsia="楷体_GB2312" w:cs="楷体_GB2312"/>
          <w:b/>
          <w:bCs/>
          <w:i w:val="0"/>
          <w:iCs w:val="0"/>
          <w:caps w:val="0"/>
          <w:color w:val="333333"/>
          <w:spacing w:val="0"/>
          <w:sz w:val="32"/>
          <w:szCs w:val="32"/>
          <w:shd w:val="clear" w:fill="FFFFFF"/>
        </w:rPr>
        <w:t>2、成立农机购置补贴领导小组</w:t>
      </w:r>
    </w:p>
    <w:p w14:paraId="32C0019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540" w:lineRule="exact"/>
        <w:ind w:left="0" w:right="-57" w:firstLine="640"/>
        <w:textAlignment w:val="auto"/>
        <w:rPr>
          <w:rFonts w:hint="default" w:ascii="Times New Roman" w:hAnsi="Times New Roman" w:eastAsia="仿宋_GB2312" w:cs="Times New Roman"/>
          <w:i w:val="0"/>
          <w:iCs w:val="0"/>
          <w:caps w:val="0"/>
          <w:color w:val="333333"/>
          <w:spacing w:val="0"/>
          <w:sz w:val="32"/>
          <w:szCs w:val="32"/>
          <w:shd w:val="clear" w:fill="FFFFFF"/>
          <w:lang w:val="en-US" w:eastAsia="zh-CN"/>
        </w:rPr>
      </w:pPr>
      <w:r>
        <w:rPr>
          <w:rFonts w:hint="default" w:ascii="Times New Roman" w:hAnsi="Times New Roman" w:eastAsia="仿宋_GB2312" w:cs="Times New Roman"/>
          <w:i w:val="0"/>
          <w:iCs w:val="0"/>
          <w:caps w:val="0"/>
          <w:color w:val="333333"/>
          <w:spacing w:val="0"/>
          <w:sz w:val="32"/>
          <w:szCs w:val="32"/>
          <w:shd w:val="clear" w:fill="FFFFFF"/>
          <w:lang w:val="en-US" w:eastAsia="zh-CN"/>
        </w:rPr>
        <w:t>成立了农业农村部门主要领导为组长，农机、财政分管领导为副组长，相关科室负责人、经办人、各镇农机购置补贴负责人参加的领导小组。为保证补贴资金安全，提高相关人员的责任意识和廉洁自律意识，建立健全廉政风险防控机制，落实补贴工作责任制并与乡镇农机部门签订农机购置管理工作责任书，围绕农机购置补贴工作绘制业务流程图，查找风险控制点，实施防控管理；从政策制定、补贴资金分配等重要事项，实行会议议事审核制度，接受第三方监督检查。</w:t>
      </w:r>
    </w:p>
    <w:p w14:paraId="2F7E4FC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40" w:lineRule="exact"/>
        <w:ind w:left="0" w:right="0" w:firstLine="643" w:firstLineChars="200"/>
        <w:jc w:val="left"/>
        <w:textAlignment w:val="auto"/>
        <w:rPr>
          <w:rFonts w:hint="default" w:ascii="楷体_GB2312" w:hAnsi="楷体_GB2312" w:eastAsia="楷体_GB2312" w:cs="楷体_GB2312"/>
          <w:b/>
          <w:bCs/>
          <w:i w:val="0"/>
          <w:iCs w:val="0"/>
          <w:caps w:val="0"/>
          <w:color w:val="333333"/>
          <w:spacing w:val="0"/>
          <w:sz w:val="32"/>
          <w:szCs w:val="32"/>
          <w:shd w:val="clear" w:fill="FFFFFF"/>
        </w:rPr>
      </w:pPr>
      <w:r>
        <w:rPr>
          <w:rFonts w:hint="default" w:ascii="楷体_GB2312" w:hAnsi="楷体_GB2312" w:eastAsia="楷体_GB2312" w:cs="楷体_GB2312"/>
          <w:b/>
          <w:bCs/>
          <w:i w:val="0"/>
          <w:iCs w:val="0"/>
          <w:caps w:val="0"/>
          <w:color w:val="333333"/>
          <w:spacing w:val="0"/>
          <w:sz w:val="32"/>
          <w:szCs w:val="32"/>
          <w:shd w:val="clear" w:fill="FFFFFF"/>
        </w:rPr>
        <w:t>3、严格补贴受理和信息公示制</w:t>
      </w:r>
    </w:p>
    <w:p w14:paraId="62916D0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540" w:lineRule="exact"/>
        <w:ind w:left="0" w:right="-57" w:firstLine="640"/>
        <w:textAlignment w:val="auto"/>
        <w:rPr>
          <w:rFonts w:hint="default" w:ascii="Times New Roman" w:hAnsi="Times New Roman" w:eastAsia="仿宋_GB2312" w:cs="Times New Roman"/>
          <w:i w:val="0"/>
          <w:iCs w:val="0"/>
          <w:caps w:val="0"/>
          <w:color w:val="333333"/>
          <w:spacing w:val="0"/>
          <w:sz w:val="32"/>
          <w:szCs w:val="32"/>
          <w:shd w:val="clear" w:fill="FFFFFF"/>
          <w:lang w:val="en-US" w:eastAsia="zh-CN"/>
        </w:rPr>
      </w:pPr>
      <w:r>
        <w:rPr>
          <w:rFonts w:hint="eastAsia" w:ascii="Times New Roman" w:hAnsi="Times New Roman" w:eastAsia="仿宋_GB2312" w:cs="Times New Roman"/>
          <w:i w:val="0"/>
          <w:iCs w:val="0"/>
          <w:caps w:val="0"/>
          <w:color w:val="333333"/>
          <w:spacing w:val="0"/>
          <w:sz w:val="32"/>
          <w:szCs w:val="32"/>
          <w:shd w:val="clear" w:fill="FFFFFF"/>
          <w:lang w:val="en-US" w:eastAsia="zh-CN"/>
        </w:rPr>
        <w:t>严格</w:t>
      </w:r>
      <w:r>
        <w:rPr>
          <w:rFonts w:hint="default" w:ascii="Times New Roman" w:hAnsi="Times New Roman" w:eastAsia="仿宋_GB2312" w:cs="Times New Roman"/>
          <w:i w:val="0"/>
          <w:iCs w:val="0"/>
          <w:caps w:val="0"/>
          <w:color w:val="333333"/>
          <w:spacing w:val="0"/>
          <w:sz w:val="32"/>
          <w:szCs w:val="32"/>
          <w:shd w:val="clear" w:fill="FFFFFF"/>
          <w:lang w:val="en-US" w:eastAsia="zh-CN"/>
        </w:rPr>
        <w:t>补贴申请受理时间，</w:t>
      </w:r>
      <w:r>
        <w:rPr>
          <w:rFonts w:hint="eastAsia" w:ascii="Times New Roman" w:hAnsi="Times New Roman" w:eastAsia="仿宋_GB2312" w:cs="Times New Roman"/>
          <w:i w:val="0"/>
          <w:iCs w:val="0"/>
          <w:caps w:val="0"/>
          <w:color w:val="333333"/>
          <w:spacing w:val="0"/>
          <w:sz w:val="32"/>
          <w:szCs w:val="32"/>
          <w:shd w:val="clear" w:fill="FFFFFF"/>
          <w:lang w:val="en-US" w:eastAsia="zh-CN"/>
        </w:rPr>
        <w:t>实行</w:t>
      </w:r>
      <w:r>
        <w:rPr>
          <w:rFonts w:hint="default" w:ascii="Times New Roman" w:hAnsi="Times New Roman" w:eastAsia="仿宋_GB2312" w:cs="Times New Roman"/>
          <w:i w:val="0"/>
          <w:iCs w:val="0"/>
          <w:caps w:val="0"/>
          <w:color w:val="333333"/>
          <w:spacing w:val="0"/>
          <w:sz w:val="32"/>
          <w:szCs w:val="32"/>
          <w:shd w:val="clear" w:fill="FFFFFF"/>
          <w:lang w:val="en-US" w:eastAsia="zh-CN"/>
        </w:rPr>
        <w:t>现场核实购机者资格和补贴机具，确保销售的真实性。在政府网站设立</w:t>
      </w:r>
      <w:r>
        <w:rPr>
          <w:rFonts w:hint="eastAsia" w:ascii="Times New Roman" w:hAnsi="Times New Roman" w:eastAsia="仿宋_GB2312" w:cs="Times New Roman"/>
          <w:i w:val="0"/>
          <w:iCs w:val="0"/>
          <w:caps w:val="0"/>
          <w:color w:val="333333"/>
          <w:spacing w:val="0"/>
          <w:sz w:val="32"/>
          <w:szCs w:val="32"/>
          <w:shd w:val="clear" w:fill="FFFFFF"/>
          <w:lang w:val="en-US" w:eastAsia="zh-CN"/>
        </w:rPr>
        <w:t>了</w:t>
      </w:r>
      <w:r>
        <w:rPr>
          <w:rFonts w:hint="default" w:ascii="Times New Roman" w:hAnsi="Times New Roman" w:eastAsia="仿宋_GB2312" w:cs="Times New Roman"/>
          <w:i w:val="0"/>
          <w:iCs w:val="0"/>
          <w:caps w:val="0"/>
          <w:color w:val="333333"/>
          <w:spacing w:val="0"/>
          <w:sz w:val="32"/>
          <w:szCs w:val="32"/>
          <w:shd w:val="clear" w:fill="FFFFFF"/>
          <w:lang w:val="en-US" w:eastAsia="zh-CN"/>
        </w:rPr>
        <w:t>农机购置补贴信息公开专栏</w:t>
      </w:r>
      <w:r>
        <w:rPr>
          <w:rFonts w:hint="eastAsia" w:ascii="Times New Roman" w:hAnsi="Times New Roman" w:eastAsia="仿宋_GB2312" w:cs="Times New Roman"/>
          <w:i w:val="0"/>
          <w:iCs w:val="0"/>
          <w:caps w:val="0"/>
          <w:color w:val="333333"/>
          <w:spacing w:val="0"/>
          <w:sz w:val="32"/>
          <w:szCs w:val="32"/>
          <w:shd w:val="clear" w:fill="FFFFFF"/>
          <w:lang w:val="en-US" w:eastAsia="zh-CN"/>
        </w:rPr>
        <w:t>并</w:t>
      </w:r>
      <w:r>
        <w:rPr>
          <w:rFonts w:hint="default" w:ascii="Times New Roman" w:hAnsi="Times New Roman" w:eastAsia="仿宋_GB2312" w:cs="Times New Roman"/>
          <w:i w:val="0"/>
          <w:iCs w:val="0"/>
          <w:caps w:val="0"/>
          <w:color w:val="333333"/>
          <w:spacing w:val="0"/>
          <w:sz w:val="32"/>
          <w:szCs w:val="32"/>
          <w:shd w:val="clear" w:fill="FFFFFF"/>
          <w:lang w:val="en-US" w:eastAsia="zh-CN"/>
        </w:rPr>
        <w:t>及时公开相关信息，已核实的购机信息公示不少于5天，接受群众监督。</w:t>
      </w:r>
    </w:p>
    <w:p w14:paraId="2A9E0A7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40" w:lineRule="exact"/>
        <w:ind w:left="0" w:right="0" w:firstLine="643" w:firstLineChars="200"/>
        <w:jc w:val="left"/>
        <w:textAlignment w:val="auto"/>
        <w:rPr>
          <w:rFonts w:hint="default" w:ascii="楷体_GB2312" w:hAnsi="楷体_GB2312" w:eastAsia="楷体_GB2312" w:cs="楷体_GB2312"/>
          <w:b/>
          <w:bCs/>
          <w:i w:val="0"/>
          <w:iCs w:val="0"/>
          <w:caps w:val="0"/>
          <w:color w:val="333333"/>
          <w:spacing w:val="0"/>
          <w:sz w:val="32"/>
          <w:szCs w:val="32"/>
          <w:shd w:val="clear" w:fill="FFFFFF"/>
        </w:rPr>
      </w:pPr>
      <w:r>
        <w:rPr>
          <w:rFonts w:hint="default" w:ascii="楷体_GB2312" w:hAnsi="楷体_GB2312" w:eastAsia="楷体_GB2312" w:cs="楷体_GB2312"/>
          <w:b/>
          <w:bCs/>
          <w:i w:val="0"/>
          <w:iCs w:val="0"/>
          <w:caps w:val="0"/>
          <w:color w:val="333333"/>
          <w:spacing w:val="0"/>
          <w:sz w:val="32"/>
          <w:szCs w:val="32"/>
          <w:shd w:val="clear" w:fill="FFFFFF"/>
        </w:rPr>
        <w:t>4、构建监督管理长效机制</w:t>
      </w:r>
    </w:p>
    <w:p w14:paraId="16985E1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540" w:lineRule="exact"/>
        <w:ind w:left="0" w:right="0" w:firstLine="640"/>
        <w:textAlignment w:val="auto"/>
        <w:rPr>
          <w:rFonts w:hint="default" w:ascii="Times New Roman" w:hAnsi="Times New Roman" w:eastAsia="仿宋_GB2312" w:cs="Times New Roman"/>
          <w:i w:val="0"/>
          <w:iCs w:val="0"/>
          <w:caps w:val="0"/>
          <w:color w:val="333333"/>
          <w:spacing w:val="0"/>
          <w:sz w:val="32"/>
          <w:szCs w:val="32"/>
          <w:shd w:val="clear" w:fill="FFFFFF"/>
          <w:lang w:val="en-US" w:eastAsia="zh-CN"/>
        </w:rPr>
      </w:pPr>
      <w:r>
        <w:rPr>
          <w:rFonts w:hint="default" w:ascii="Times New Roman" w:hAnsi="Times New Roman" w:eastAsia="仿宋_GB2312" w:cs="Times New Roman"/>
          <w:i w:val="0"/>
          <w:iCs w:val="0"/>
          <w:caps w:val="0"/>
          <w:color w:val="333333"/>
          <w:spacing w:val="0"/>
          <w:sz w:val="32"/>
          <w:szCs w:val="32"/>
          <w:shd w:val="clear" w:fill="FFFFFF"/>
          <w:lang w:val="en-US" w:eastAsia="zh-CN"/>
        </w:rPr>
        <w:t>监督管理贯穿农机购置补贴执行的全过程，做到农机购置业务工作和监督管理同布置、同实施。在切实抓好制度建设的同时，注重加强教育、培训、督查、考核等各项配套措施。把开展经常性的岗位廉政教育、加强补贴政策的监督检查作为风险防范的立足点和抓手，切实增强风险防范效果。</w:t>
      </w:r>
    </w:p>
    <w:p w14:paraId="76BF9FC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540" w:lineRule="exact"/>
        <w:ind w:left="0" w:right="0" w:firstLine="640"/>
        <w:textAlignment w:val="auto"/>
        <w:rPr>
          <w:rFonts w:hint="default" w:ascii="Times New Roman" w:hAnsi="Times New Roman" w:eastAsia="仿宋_GB2312" w:cs="Times New Roman"/>
          <w:i w:val="0"/>
          <w:iCs w:val="0"/>
          <w:caps w:val="0"/>
          <w:color w:val="0000FF"/>
          <w:spacing w:val="0"/>
          <w:sz w:val="32"/>
          <w:szCs w:val="32"/>
          <w:shd w:val="clear" w:fill="FFFFFF"/>
          <w:lang w:val="en-US" w:eastAsia="zh-CN"/>
        </w:rPr>
      </w:pPr>
      <w:r>
        <w:rPr>
          <w:rFonts w:hint="default" w:ascii="Times New Roman" w:hAnsi="Times New Roman" w:eastAsia="仿宋_GB2312" w:cs="Times New Roman"/>
          <w:i w:val="0"/>
          <w:iCs w:val="0"/>
          <w:caps w:val="0"/>
          <w:color w:val="333333"/>
          <w:spacing w:val="0"/>
          <w:sz w:val="32"/>
          <w:szCs w:val="32"/>
          <w:shd w:val="clear" w:fill="FFFFFF"/>
          <w:lang w:val="en-US" w:eastAsia="zh-CN"/>
        </w:rPr>
        <w:t>坚持以问题为导向，加强对购机者和乡镇农机部门的监管适时开展专项督查，强化监管，严惩违规。</w:t>
      </w:r>
    </w:p>
    <w:p w14:paraId="0D9EB1DD">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textAlignment w:val="auto"/>
        <w:rPr>
          <w:rFonts w:hint="default" w:ascii="黑体" w:hAnsi="黑体" w:eastAsia="黑体" w:cs="黑体"/>
          <w:b w:val="0"/>
          <w:bCs/>
          <w:sz w:val="32"/>
          <w:szCs w:val="32"/>
          <w:lang w:val="en-US" w:eastAsia="zh-CN"/>
        </w:rPr>
      </w:pPr>
      <w:r>
        <w:rPr>
          <w:rFonts w:hint="default" w:ascii="黑体" w:hAnsi="黑体" w:eastAsia="黑体" w:cs="黑体"/>
          <w:b w:val="0"/>
          <w:bCs/>
          <w:sz w:val="32"/>
          <w:szCs w:val="32"/>
          <w:lang w:val="en-US" w:eastAsia="zh-CN"/>
        </w:rPr>
        <w:t>三、资金支出情况</w:t>
      </w:r>
    </w:p>
    <w:p w14:paraId="0725BB4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540" w:lineRule="exact"/>
        <w:ind w:left="0" w:right="0" w:firstLine="640"/>
        <w:textAlignment w:val="auto"/>
        <w:rPr>
          <w:rFonts w:hint="default" w:ascii="Times New Roman" w:hAnsi="Times New Roman" w:eastAsia="仿宋_GB2312" w:cs="Times New Roman"/>
          <w:i w:val="0"/>
          <w:iCs w:val="0"/>
          <w:caps w:val="0"/>
          <w:color w:val="333333"/>
          <w:spacing w:val="0"/>
          <w:sz w:val="32"/>
          <w:szCs w:val="32"/>
          <w:shd w:val="clear" w:fill="FFFFFF"/>
          <w:lang w:val="en-US" w:eastAsia="zh-CN"/>
        </w:rPr>
      </w:pPr>
      <w:r>
        <w:rPr>
          <w:rFonts w:hint="default" w:ascii="Times New Roman" w:hAnsi="Times New Roman" w:eastAsia="仿宋_GB2312" w:cs="Times New Roman"/>
          <w:i w:val="0"/>
          <w:iCs w:val="0"/>
          <w:caps w:val="0"/>
          <w:color w:val="333333"/>
          <w:spacing w:val="0"/>
          <w:sz w:val="32"/>
          <w:szCs w:val="32"/>
          <w:shd w:val="clear" w:fill="FFFFFF"/>
          <w:lang w:val="en-US" w:eastAsia="zh-CN"/>
        </w:rPr>
        <w:t>截止202</w:t>
      </w:r>
      <w:r>
        <w:rPr>
          <w:rFonts w:hint="eastAsia" w:ascii="Times New Roman" w:hAnsi="Times New Roman" w:eastAsia="仿宋_GB2312" w:cs="Times New Roman"/>
          <w:i w:val="0"/>
          <w:iCs w:val="0"/>
          <w:caps w:val="0"/>
          <w:color w:val="333333"/>
          <w:spacing w:val="0"/>
          <w:sz w:val="32"/>
          <w:szCs w:val="32"/>
          <w:shd w:val="clear" w:fill="FFFFFF"/>
          <w:lang w:val="en-US" w:eastAsia="zh-CN"/>
        </w:rPr>
        <w:t>4</w:t>
      </w:r>
      <w:r>
        <w:rPr>
          <w:rFonts w:hint="default" w:ascii="Times New Roman" w:hAnsi="Times New Roman" w:eastAsia="仿宋_GB2312" w:cs="Times New Roman"/>
          <w:i w:val="0"/>
          <w:iCs w:val="0"/>
          <w:caps w:val="0"/>
          <w:color w:val="333333"/>
          <w:spacing w:val="0"/>
          <w:sz w:val="32"/>
          <w:szCs w:val="32"/>
          <w:shd w:val="clear" w:fill="FFFFFF"/>
          <w:lang w:val="en-US" w:eastAsia="zh-CN"/>
        </w:rPr>
        <w:t>年底，</w:t>
      </w:r>
      <w:r>
        <w:rPr>
          <w:rFonts w:hint="eastAsia" w:ascii="Times New Roman" w:hAnsi="Times New Roman" w:eastAsia="仿宋_GB2312" w:cs="Times New Roman"/>
          <w:i w:val="0"/>
          <w:iCs w:val="0"/>
          <w:caps w:val="0"/>
          <w:color w:val="333333"/>
          <w:spacing w:val="0"/>
          <w:sz w:val="32"/>
          <w:szCs w:val="32"/>
          <w:shd w:val="clear" w:fill="FFFFFF"/>
          <w:lang w:val="en-US" w:eastAsia="zh-CN"/>
        </w:rPr>
        <w:t>全年</w:t>
      </w:r>
      <w:r>
        <w:rPr>
          <w:rFonts w:hint="default" w:ascii="Times New Roman" w:hAnsi="Times New Roman" w:eastAsia="仿宋_GB2312" w:cs="Times New Roman"/>
          <w:i w:val="0"/>
          <w:iCs w:val="0"/>
          <w:caps w:val="0"/>
          <w:color w:val="333333"/>
          <w:spacing w:val="0"/>
          <w:sz w:val="32"/>
          <w:szCs w:val="32"/>
          <w:shd w:val="clear" w:fill="FFFFFF"/>
          <w:lang w:val="en-US" w:eastAsia="zh-CN"/>
        </w:rPr>
        <w:t>资金已使用</w:t>
      </w:r>
      <w:r>
        <w:rPr>
          <w:rFonts w:hint="eastAsia" w:ascii="Times New Roman" w:hAnsi="Times New Roman" w:eastAsia="仿宋_GB2312" w:cs="Times New Roman"/>
          <w:i w:val="0"/>
          <w:iCs w:val="0"/>
          <w:caps w:val="0"/>
          <w:color w:val="333333"/>
          <w:spacing w:val="0"/>
          <w:sz w:val="32"/>
          <w:szCs w:val="32"/>
          <w:shd w:val="clear" w:fill="FFFFFF"/>
          <w:lang w:val="en-US" w:eastAsia="zh-CN"/>
        </w:rPr>
        <w:t>完成。</w:t>
      </w:r>
      <w:bookmarkStart w:id="0" w:name="_GoBack"/>
      <w:bookmarkEnd w:id="0"/>
    </w:p>
    <w:p w14:paraId="14480401">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textAlignment w:val="auto"/>
        <w:rPr>
          <w:rFonts w:hint="default" w:ascii="黑体" w:hAnsi="黑体" w:eastAsia="黑体" w:cs="黑体"/>
          <w:b w:val="0"/>
          <w:bCs/>
          <w:sz w:val="32"/>
          <w:szCs w:val="32"/>
          <w:lang w:val="en-US" w:eastAsia="zh-CN"/>
        </w:rPr>
      </w:pPr>
      <w:r>
        <w:rPr>
          <w:rFonts w:hint="default" w:ascii="黑体" w:hAnsi="黑体" w:eastAsia="黑体" w:cs="黑体"/>
          <w:b w:val="0"/>
          <w:bCs/>
          <w:sz w:val="32"/>
          <w:szCs w:val="32"/>
          <w:lang w:val="en-US" w:eastAsia="zh-CN"/>
        </w:rPr>
        <w:t>四、检查指导</w:t>
      </w:r>
    </w:p>
    <w:p w14:paraId="6363C1A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540" w:lineRule="exact"/>
        <w:ind w:left="0" w:right="0" w:firstLine="640"/>
        <w:textAlignment w:val="auto"/>
        <w:rPr>
          <w:rFonts w:hint="default" w:ascii="Times New Roman" w:hAnsi="Times New Roman" w:eastAsia="仿宋_GB2312" w:cs="Times New Roman"/>
          <w:i w:val="0"/>
          <w:iCs w:val="0"/>
          <w:caps w:val="0"/>
          <w:color w:val="333333"/>
          <w:spacing w:val="0"/>
          <w:sz w:val="32"/>
          <w:szCs w:val="32"/>
          <w:shd w:val="clear" w:fill="FFFFFF"/>
          <w:lang w:val="en-US" w:eastAsia="zh-CN"/>
        </w:rPr>
      </w:pPr>
      <w:r>
        <w:rPr>
          <w:rFonts w:hint="default" w:ascii="Times New Roman" w:hAnsi="Times New Roman" w:eastAsia="仿宋_GB2312" w:cs="Times New Roman"/>
          <w:i w:val="0"/>
          <w:iCs w:val="0"/>
          <w:caps w:val="0"/>
          <w:color w:val="333333"/>
          <w:spacing w:val="0"/>
          <w:sz w:val="32"/>
          <w:szCs w:val="32"/>
          <w:shd w:val="clear" w:fill="FFFFFF"/>
          <w:lang w:val="en-US" w:eastAsia="zh-CN"/>
        </w:rPr>
        <w:t>随着补贴系统开放，我们及时指导乡镇农机购机补贴操作人员系统操作，遇到问题随时解决。我们继续将绩效考核延伸到乡镇，根据新要求细化完善考核内容，按照农机购置补贴工作要求，严格落实各项规章制度，并做好对小型机具补贴发放后的抽查，做好监督工作。</w:t>
      </w:r>
    </w:p>
    <w:p w14:paraId="0E888CAB">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textAlignment w:val="auto"/>
        <w:rPr>
          <w:rFonts w:hint="default" w:ascii="黑体" w:hAnsi="黑体" w:eastAsia="黑体" w:cs="黑体"/>
          <w:b w:val="0"/>
          <w:bCs/>
          <w:sz w:val="32"/>
          <w:szCs w:val="32"/>
          <w:lang w:val="en-US" w:eastAsia="zh-CN"/>
        </w:rPr>
      </w:pPr>
      <w:r>
        <w:rPr>
          <w:rFonts w:hint="default" w:ascii="黑体" w:hAnsi="黑体" w:eastAsia="黑体" w:cs="黑体"/>
          <w:b w:val="0"/>
          <w:bCs/>
          <w:sz w:val="32"/>
          <w:szCs w:val="32"/>
          <w:lang w:val="en-US" w:eastAsia="zh-CN"/>
        </w:rPr>
        <w:t>五、存在的问题</w:t>
      </w:r>
    </w:p>
    <w:p w14:paraId="5F2E5EE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540" w:lineRule="exact"/>
        <w:ind w:left="0" w:right="0" w:firstLine="640"/>
        <w:textAlignment w:val="auto"/>
        <w:rPr>
          <w:rFonts w:hint="default" w:ascii="Times New Roman" w:hAnsi="Times New Roman" w:eastAsia="仿宋_GB2312" w:cs="Times New Roman"/>
          <w:i w:val="0"/>
          <w:iCs w:val="0"/>
          <w:caps w:val="0"/>
          <w:color w:val="333333"/>
          <w:spacing w:val="0"/>
          <w:sz w:val="32"/>
          <w:szCs w:val="32"/>
          <w:shd w:val="clear" w:fill="FFFFFF"/>
          <w:lang w:val="en-US" w:eastAsia="zh-CN"/>
        </w:rPr>
      </w:pPr>
      <w:r>
        <w:rPr>
          <w:rFonts w:hint="default" w:ascii="Times New Roman" w:hAnsi="Times New Roman" w:eastAsia="仿宋_GB2312" w:cs="Times New Roman"/>
          <w:i w:val="0"/>
          <w:iCs w:val="0"/>
          <w:caps w:val="0"/>
          <w:color w:val="333333"/>
          <w:spacing w:val="0"/>
          <w:sz w:val="32"/>
          <w:szCs w:val="32"/>
          <w:shd w:val="clear" w:fill="FFFFFF"/>
          <w:lang w:val="en-US" w:eastAsia="zh-CN"/>
        </w:rPr>
        <w:t>补贴资金不足，导致补贴资金不能及时发放；乡镇工作经费不足</w:t>
      </w:r>
      <w:r>
        <w:rPr>
          <w:rFonts w:hint="eastAsia" w:ascii="Times New Roman" w:hAnsi="Times New Roman" w:eastAsia="仿宋_GB2312" w:cs="Times New Roman"/>
          <w:i w:val="0"/>
          <w:iCs w:val="0"/>
          <w:caps w:val="0"/>
          <w:color w:val="333333"/>
          <w:spacing w:val="0"/>
          <w:sz w:val="32"/>
          <w:szCs w:val="32"/>
          <w:shd w:val="clear" w:fill="FFFFFF"/>
          <w:lang w:val="en-US" w:eastAsia="zh-CN"/>
        </w:rPr>
        <w:t>；</w:t>
      </w:r>
      <w:r>
        <w:rPr>
          <w:rFonts w:hint="default" w:ascii="Times New Roman" w:hAnsi="Times New Roman" w:eastAsia="仿宋_GB2312" w:cs="Times New Roman"/>
          <w:i w:val="0"/>
          <w:iCs w:val="0"/>
          <w:caps w:val="0"/>
          <w:color w:val="333333"/>
          <w:spacing w:val="0"/>
          <w:sz w:val="32"/>
          <w:szCs w:val="32"/>
          <w:shd w:val="clear" w:fill="FFFFFF"/>
          <w:lang w:val="en-US" w:eastAsia="zh-CN"/>
        </w:rPr>
        <w:t>工作人员年龄普遍老化，操作和核查受限制</w:t>
      </w:r>
      <w:r>
        <w:rPr>
          <w:rFonts w:hint="eastAsia" w:ascii="Times New Roman" w:hAnsi="Times New Roman" w:eastAsia="仿宋_GB2312" w:cs="Times New Roman"/>
          <w:i w:val="0"/>
          <w:iCs w:val="0"/>
          <w:caps w:val="0"/>
          <w:color w:val="333333"/>
          <w:spacing w:val="0"/>
          <w:sz w:val="32"/>
          <w:szCs w:val="32"/>
          <w:shd w:val="clear" w:fill="FFFFFF"/>
          <w:lang w:val="en-US" w:eastAsia="zh-CN"/>
        </w:rPr>
        <w:t>；</w:t>
      </w:r>
      <w:r>
        <w:rPr>
          <w:rFonts w:hint="default" w:ascii="Times New Roman" w:hAnsi="Times New Roman" w:eastAsia="仿宋_GB2312" w:cs="Times New Roman"/>
          <w:i w:val="0"/>
          <w:iCs w:val="0"/>
          <w:caps w:val="0"/>
          <w:color w:val="333333"/>
          <w:spacing w:val="0"/>
          <w:sz w:val="32"/>
          <w:szCs w:val="32"/>
          <w:shd w:val="clear" w:fill="FFFFFF"/>
          <w:lang w:val="en-US" w:eastAsia="zh-CN"/>
        </w:rPr>
        <w:t>补贴比例的问题很难把握。</w:t>
      </w:r>
    </w:p>
    <w:p w14:paraId="18764EAA">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textAlignment w:val="auto"/>
        <w:rPr>
          <w:rFonts w:hint="default" w:ascii="黑体" w:hAnsi="黑体" w:eastAsia="黑体" w:cs="黑体"/>
          <w:b w:val="0"/>
          <w:bCs/>
          <w:sz w:val="32"/>
          <w:szCs w:val="32"/>
          <w:lang w:val="en-US" w:eastAsia="zh-CN"/>
        </w:rPr>
      </w:pPr>
      <w:r>
        <w:rPr>
          <w:rFonts w:hint="default" w:ascii="黑体" w:hAnsi="黑体" w:eastAsia="黑体" w:cs="黑体"/>
          <w:b w:val="0"/>
          <w:bCs/>
          <w:sz w:val="32"/>
          <w:szCs w:val="32"/>
          <w:lang w:val="en-US" w:eastAsia="zh-CN"/>
        </w:rPr>
        <w:t>六、下一步工作</w:t>
      </w:r>
    </w:p>
    <w:p w14:paraId="0DEFF35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540" w:lineRule="exact"/>
        <w:ind w:left="0" w:right="0" w:firstLine="640"/>
        <w:textAlignment w:val="auto"/>
        <w:rPr>
          <w:rFonts w:hint="default" w:ascii="Times New Roman" w:hAnsi="Times New Roman" w:eastAsia="仿宋_GB2312" w:cs="Times New Roman"/>
          <w:i w:val="0"/>
          <w:iCs w:val="0"/>
          <w:caps w:val="0"/>
          <w:color w:val="333333"/>
          <w:spacing w:val="0"/>
          <w:sz w:val="32"/>
          <w:szCs w:val="32"/>
          <w:shd w:val="clear" w:fill="FFFFFF"/>
          <w:lang w:val="en-US" w:eastAsia="zh-CN"/>
        </w:rPr>
      </w:pPr>
      <w:r>
        <w:rPr>
          <w:rFonts w:hint="eastAsia" w:ascii="Times New Roman" w:hAnsi="Times New Roman" w:eastAsia="仿宋_GB2312" w:cs="Times New Roman"/>
          <w:i w:val="0"/>
          <w:iCs w:val="0"/>
          <w:caps w:val="0"/>
          <w:color w:val="333333"/>
          <w:spacing w:val="0"/>
          <w:sz w:val="32"/>
          <w:szCs w:val="32"/>
          <w:shd w:val="clear" w:fill="FFFFFF"/>
          <w:lang w:val="en-US" w:eastAsia="zh-CN"/>
        </w:rPr>
        <w:t>下一步，将</w:t>
      </w:r>
      <w:r>
        <w:rPr>
          <w:rFonts w:hint="default" w:ascii="Times New Roman" w:hAnsi="Times New Roman" w:eastAsia="仿宋_GB2312" w:cs="Times New Roman"/>
          <w:i w:val="0"/>
          <w:iCs w:val="0"/>
          <w:caps w:val="0"/>
          <w:color w:val="333333"/>
          <w:spacing w:val="0"/>
          <w:sz w:val="32"/>
          <w:szCs w:val="32"/>
          <w:shd w:val="clear" w:fill="FFFFFF"/>
          <w:lang w:val="en-US" w:eastAsia="zh-CN"/>
        </w:rPr>
        <w:t>加强补贴政策的监督检查作为风险防范的立足点和抓手，切实增强风险防范效果。继续规范运行补贴系统，充分利用好国家政策，认真受理购机者申请，切实维护和保障农民群众利益</w:t>
      </w:r>
      <w:r>
        <w:rPr>
          <w:rFonts w:hint="eastAsia" w:ascii="Times New Roman" w:hAnsi="Times New Roman" w:eastAsia="仿宋_GB2312" w:cs="Times New Roman"/>
          <w:i w:val="0"/>
          <w:iCs w:val="0"/>
          <w:caps w:val="0"/>
          <w:color w:val="333333"/>
          <w:spacing w:val="0"/>
          <w:sz w:val="32"/>
          <w:szCs w:val="32"/>
          <w:shd w:val="clear" w:fill="FFFFFF"/>
          <w:lang w:val="en-US" w:eastAsia="zh-CN"/>
        </w:rPr>
        <w:t>。</w:t>
      </w:r>
    </w:p>
    <w:p w14:paraId="6646CE7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540" w:lineRule="exact"/>
        <w:ind w:left="0" w:right="0" w:firstLine="640"/>
        <w:textAlignment w:val="auto"/>
        <w:rPr>
          <w:rFonts w:hint="default" w:ascii="Times New Roman" w:hAnsi="Times New Roman" w:eastAsia="仿宋_GB2312" w:cs="Times New Roman"/>
          <w:i w:val="0"/>
          <w:iCs w:val="0"/>
          <w:caps w:val="0"/>
          <w:color w:val="333333"/>
          <w:spacing w:val="0"/>
          <w:sz w:val="32"/>
          <w:szCs w:val="32"/>
          <w:shd w:val="clear" w:fill="FFFFFF"/>
          <w:lang w:val="en-US" w:eastAsia="zh-CN"/>
        </w:rPr>
      </w:pPr>
    </w:p>
    <w:sectPr>
      <w:pgSz w:w="11906" w:h="16838"/>
      <w:pgMar w:top="1440" w:right="1286"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Helvetica">
    <w:altName w:val="Arial"/>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F812F16"/>
    <w:rsid w:val="1A8F6C83"/>
    <w:rsid w:val="26424C3B"/>
    <w:rsid w:val="31004F74"/>
    <w:rsid w:val="4DD22CFA"/>
    <w:rsid w:val="5F812F16"/>
    <w:rsid w:val="62551B3E"/>
    <w:rsid w:val="79B013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rPr>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1211</Words>
  <Characters>1272</Characters>
  <Lines>0</Lines>
  <Paragraphs>0</Paragraphs>
  <TotalTime>10</TotalTime>
  <ScaleCrop>false</ScaleCrop>
  <LinksUpToDate>false</LinksUpToDate>
  <CharactersWithSpaces>1273</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2024-12-05T07:49:00Z</dcterms:created>
  <dc:creator>le</dc:creator>
  <cp:lastModifiedBy>le</cp:lastModifiedBy>
  <dcterms:modified xsi:type="dcterms:W3CDTF">2025-04-27T02:15:09Z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BF826A62BB634AFCB4C104C6A8111A4D_13</vt:lpwstr>
  </property>
  <property fmtid="{D5CDD505-2E9C-101B-9397-08002B2CF9AE}" pid="4" name="KSOTemplateDocerSaveRecord">
    <vt:lpwstr>eyJoZGlkIjoiMDViNTJlYzA1YjVlY2JhYzYxMzZjN2NmYzU0ODM0ZjgifQ==</vt:lpwstr>
  </property>
</Properties>
</file>