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ageBreakBefore w:val="0"/>
        <w:widowControl w:val="0"/>
        <w:kinsoku/>
        <w:wordWrap/>
        <w:overflowPunct w:val="0"/>
        <w:topLinePunct w:val="0"/>
        <w:autoSpaceDN/>
        <w:bidi w:val="0"/>
        <w:adjustRightInd/>
        <w:spacing w:line="560" w:lineRule="exact"/>
        <w:textAlignment w:val="auto"/>
        <w:rPr>
          <w:rFonts w:hint="default" w:ascii="Times New Roman" w:hAnsi="Times New Roman" w:eastAsia="方正黑体_GBK" w:cs="Times New Roman"/>
          <w:color w:val="auto"/>
          <w:sz w:val="32"/>
          <w:szCs w:val="32"/>
          <w:highlight w:val="none"/>
          <w:lang w:val="en-US" w:eastAsia="zh-CN"/>
        </w:rPr>
      </w:pPr>
      <w:r>
        <w:rPr>
          <w:rFonts w:hint="default" w:ascii="Times New Roman" w:hAnsi="Times New Roman" w:eastAsia="方正黑体_GBK" w:cs="Times New Roman"/>
          <w:color w:val="auto"/>
          <w:sz w:val="32"/>
          <w:szCs w:val="32"/>
          <w:highlight w:val="none"/>
          <w:lang w:val="en-US" w:eastAsia="zh-CN"/>
        </w:rPr>
        <w:t>附件</w:t>
      </w:r>
    </w:p>
    <w:p>
      <w:pPr>
        <w:pStyle w:val="5"/>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cs="Times New Roman"/>
          <w:sz w:val="32"/>
          <w:szCs w:val="32"/>
          <w:highlight w:val="none"/>
          <w:lang w:val="en-US" w:eastAsia="zh-CN"/>
        </w:rPr>
      </w:pPr>
    </w:p>
    <w:p>
      <w:pPr>
        <w:pStyle w:val="2"/>
        <w:pageBreakBefore w:val="0"/>
        <w:widowControl w:val="0"/>
        <w:kinsoku/>
        <w:wordWrap/>
        <w:overflowPunct w:val="0"/>
        <w:topLinePunct w:val="0"/>
        <w:autoSpaceDN/>
        <w:bidi w:val="0"/>
        <w:adjustRightInd/>
        <w:spacing w:beforeLines="0" w:afterLines="0" w:line="560" w:lineRule="exact"/>
        <w:textAlignment w:val="auto"/>
        <w:rPr>
          <w:rFonts w:hint="default" w:ascii="Times New Roman" w:hAnsi="Times New Roman" w:eastAsia="方正小标宋_GBK" w:cs="Times New Roman"/>
          <w:color w:val="auto"/>
          <w:sz w:val="36"/>
          <w:szCs w:val="36"/>
          <w:highlight w:val="none"/>
        </w:rPr>
      </w:pPr>
      <w:bookmarkStart w:id="0" w:name="_GoBack"/>
      <w:bookmarkEnd w:id="0"/>
      <w:r>
        <w:rPr>
          <w:rFonts w:hint="default" w:ascii="Times New Roman" w:hAnsi="Times New Roman" w:eastAsia="方正小标宋_GBK" w:cs="Times New Roman"/>
          <w:color w:val="auto"/>
          <w:sz w:val="36"/>
          <w:szCs w:val="36"/>
          <w:highlight w:val="none"/>
          <w:lang w:val="en-US" w:eastAsia="zh-CN"/>
        </w:rPr>
        <w:t>全省</w:t>
      </w:r>
      <w:r>
        <w:rPr>
          <w:rFonts w:hint="default" w:ascii="Times New Roman" w:hAnsi="Times New Roman" w:eastAsia="方正小标宋_GBK" w:cs="Times New Roman"/>
          <w:color w:val="auto"/>
          <w:sz w:val="36"/>
          <w:szCs w:val="36"/>
          <w:highlight w:val="none"/>
        </w:rPr>
        <w:t>农机安全监理</w:t>
      </w:r>
      <w:r>
        <w:rPr>
          <w:rFonts w:hint="eastAsia" w:ascii="Times New Roman" w:hAnsi="Times New Roman" w:cs="Times New Roman"/>
          <w:color w:val="auto"/>
          <w:sz w:val="36"/>
          <w:szCs w:val="36"/>
          <w:highlight w:val="none"/>
          <w:lang w:val="en-US" w:eastAsia="zh-CN"/>
        </w:rPr>
        <w:t>和</w:t>
      </w:r>
      <w:r>
        <w:rPr>
          <w:rFonts w:hint="default" w:ascii="Times New Roman" w:hAnsi="Times New Roman" w:eastAsia="方正小标宋_GBK" w:cs="Times New Roman"/>
          <w:color w:val="auto"/>
          <w:sz w:val="36"/>
          <w:szCs w:val="36"/>
          <w:highlight w:val="none"/>
        </w:rPr>
        <w:t>执法相关政策</w:t>
      </w:r>
    </w:p>
    <w:p>
      <w:pPr>
        <w:pStyle w:val="2"/>
        <w:pageBreakBefore w:val="0"/>
        <w:widowControl w:val="0"/>
        <w:kinsoku/>
        <w:wordWrap/>
        <w:overflowPunct w:val="0"/>
        <w:topLinePunct w:val="0"/>
        <w:autoSpaceDN/>
        <w:bidi w:val="0"/>
        <w:adjustRightInd/>
        <w:spacing w:beforeLines="0" w:afterLines="0" w:line="560" w:lineRule="exact"/>
        <w:textAlignment w:val="auto"/>
        <w:rPr>
          <w:rFonts w:hint="default" w:ascii="Times New Roman" w:hAnsi="Times New Roman" w:eastAsia="方正小标宋_GBK" w:cs="Times New Roman"/>
          <w:color w:val="auto"/>
          <w:sz w:val="36"/>
          <w:szCs w:val="36"/>
          <w:highlight w:val="none"/>
          <w:lang w:val="en-US" w:eastAsia="zh-CN"/>
        </w:rPr>
      </w:pPr>
      <w:r>
        <w:rPr>
          <w:rFonts w:hint="default" w:ascii="Times New Roman" w:hAnsi="Times New Roman" w:eastAsia="方正小标宋_GBK" w:cs="Times New Roman"/>
          <w:color w:val="auto"/>
          <w:sz w:val="36"/>
          <w:szCs w:val="36"/>
          <w:highlight w:val="none"/>
        </w:rPr>
        <w:t>法规</w:t>
      </w:r>
      <w:r>
        <w:rPr>
          <w:rFonts w:hint="eastAsia" w:ascii="Times New Roman" w:hAnsi="Times New Roman" w:cs="Times New Roman"/>
          <w:color w:val="auto"/>
          <w:sz w:val="36"/>
          <w:szCs w:val="36"/>
          <w:highlight w:val="none"/>
          <w:lang w:val="en-US" w:eastAsia="zh-CN"/>
        </w:rPr>
        <w:t>、</w:t>
      </w:r>
      <w:r>
        <w:rPr>
          <w:rFonts w:hint="default" w:ascii="Times New Roman" w:hAnsi="Times New Roman" w:eastAsia="方正小标宋_GBK" w:cs="Times New Roman"/>
          <w:color w:val="auto"/>
          <w:sz w:val="36"/>
          <w:szCs w:val="36"/>
          <w:highlight w:val="none"/>
        </w:rPr>
        <w:t>技术标准</w:t>
      </w:r>
      <w:r>
        <w:rPr>
          <w:rFonts w:hint="default" w:ascii="Times New Roman" w:hAnsi="Times New Roman" w:eastAsia="方正小标宋_GBK" w:cs="Times New Roman"/>
          <w:color w:val="auto"/>
          <w:sz w:val="36"/>
          <w:szCs w:val="36"/>
          <w:highlight w:val="none"/>
          <w:lang w:val="en-US" w:eastAsia="zh-CN"/>
        </w:rPr>
        <w:t>学习目录</w:t>
      </w:r>
    </w:p>
    <w:p>
      <w:pPr>
        <w:numPr>
          <w:ilvl w:val="0"/>
          <w:numId w:val="0"/>
        </w:numPr>
        <w:autoSpaceDE w:val="0"/>
        <w:spacing w:line="560" w:lineRule="exact"/>
        <w:ind w:left="640" w:leftChars="0"/>
        <w:rPr>
          <w:rFonts w:hint="default" w:ascii="Times New Roman" w:hAnsi="Times New Roman" w:eastAsia="方正黑体_GBK" w:cs="Times New Roman"/>
          <w:sz w:val="32"/>
          <w:szCs w:val="32"/>
          <w:highlight w:val="none"/>
          <w:lang w:val="en-US" w:eastAsia="zh-CN" w:bidi="ar"/>
        </w:rPr>
      </w:pPr>
    </w:p>
    <w:p>
      <w:pPr>
        <w:numPr>
          <w:ilvl w:val="0"/>
          <w:numId w:val="0"/>
        </w:numPr>
        <w:autoSpaceDE w:val="0"/>
        <w:spacing w:line="560" w:lineRule="exact"/>
        <w:ind w:left="640" w:leftChars="0"/>
        <w:rPr>
          <w:rFonts w:hint="default" w:ascii="Times New Roman" w:hAnsi="Times New Roman" w:eastAsia="方正黑体_GBK" w:cs="Times New Roman"/>
          <w:sz w:val="32"/>
          <w:szCs w:val="32"/>
          <w:highlight w:val="none"/>
          <w:lang w:bidi="ar"/>
        </w:rPr>
      </w:pPr>
      <w:r>
        <w:rPr>
          <w:rFonts w:hint="default" w:ascii="Times New Roman" w:hAnsi="Times New Roman" w:eastAsia="方正黑体_GBK" w:cs="Times New Roman"/>
          <w:sz w:val="32"/>
          <w:szCs w:val="32"/>
          <w:highlight w:val="none"/>
          <w:lang w:val="en-US" w:eastAsia="zh-CN" w:bidi="ar"/>
        </w:rPr>
        <w:t>一、</w:t>
      </w:r>
      <w:r>
        <w:rPr>
          <w:rFonts w:hint="eastAsia" w:ascii="Times New Roman" w:hAnsi="Times New Roman" w:eastAsia="方正黑体_GBK" w:cs="Times New Roman"/>
          <w:sz w:val="32"/>
          <w:szCs w:val="32"/>
          <w:highlight w:val="none"/>
          <w:lang w:val="en-US" w:eastAsia="zh-CN" w:bidi="ar"/>
        </w:rPr>
        <w:t>公共</w:t>
      </w:r>
      <w:r>
        <w:rPr>
          <w:rFonts w:hint="default" w:ascii="Times New Roman" w:hAnsi="Times New Roman" w:eastAsia="方正黑体_GBK" w:cs="Times New Roman"/>
          <w:sz w:val="32"/>
          <w:szCs w:val="32"/>
          <w:highlight w:val="none"/>
          <w:lang w:bidi="ar"/>
        </w:rPr>
        <w:t>法律法规</w:t>
      </w:r>
    </w:p>
    <w:p>
      <w:pPr>
        <w:keepNext w:val="0"/>
        <w:keepLines w:val="0"/>
        <w:pageBreakBefore w:val="0"/>
        <w:widowControl w:val="0"/>
        <w:kinsoku/>
        <w:wordWrap/>
        <w:overflowPunct w:val="0"/>
        <w:topLinePunct w:val="0"/>
        <w:autoSpaceDE w:val="0"/>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highlight w:val="none"/>
          <w:lang w:val="en-US" w:eastAsia="zh-CN" w:bidi="ar"/>
        </w:rPr>
      </w:pPr>
      <w:r>
        <w:rPr>
          <w:rFonts w:hint="default" w:ascii="Times New Roman" w:hAnsi="Times New Roman" w:eastAsia="方正仿宋_GBK" w:cs="Times New Roman"/>
          <w:sz w:val="32"/>
          <w:szCs w:val="32"/>
          <w:highlight w:val="none"/>
          <w:lang w:bidi="ar"/>
        </w:rPr>
        <w:t>1．</w:t>
      </w:r>
      <w:r>
        <w:rPr>
          <w:rFonts w:hint="default" w:ascii="Times New Roman" w:hAnsi="Times New Roman" w:eastAsia="方正仿宋_GBK" w:cs="Times New Roman"/>
          <w:sz w:val="32"/>
          <w:szCs w:val="32"/>
          <w:highlight w:val="none"/>
          <w:lang w:val="en-US" w:eastAsia="zh-CN" w:bidi="ar"/>
        </w:rPr>
        <w:t>安全生产法</w:t>
      </w:r>
    </w:p>
    <w:p>
      <w:pPr>
        <w:keepNext w:val="0"/>
        <w:keepLines w:val="0"/>
        <w:pageBreakBefore w:val="0"/>
        <w:widowControl w:val="0"/>
        <w:kinsoku/>
        <w:wordWrap/>
        <w:overflowPunct w:val="0"/>
        <w:topLinePunct w:val="0"/>
        <w:autoSpaceDE w:val="0"/>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highlight w:val="none"/>
          <w:lang w:val="en-US" w:eastAsia="zh-CN" w:bidi="ar"/>
        </w:rPr>
      </w:pPr>
      <w:r>
        <w:rPr>
          <w:rFonts w:hint="eastAsia" w:ascii="Times New Roman" w:hAnsi="Times New Roman" w:eastAsia="方正仿宋_GBK" w:cs="Times New Roman"/>
          <w:sz w:val="32"/>
          <w:szCs w:val="32"/>
          <w:highlight w:val="none"/>
          <w:lang w:val="en-US" w:eastAsia="zh-CN" w:bidi="ar"/>
        </w:rPr>
        <w:t>2</w:t>
      </w:r>
      <w:r>
        <w:rPr>
          <w:rFonts w:hint="default" w:ascii="Times New Roman" w:hAnsi="Times New Roman" w:eastAsia="方正仿宋_GBK" w:cs="Times New Roman"/>
          <w:sz w:val="32"/>
          <w:szCs w:val="32"/>
          <w:highlight w:val="none"/>
          <w:lang w:bidi="ar"/>
        </w:rPr>
        <w:t>．</w:t>
      </w:r>
      <w:r>
        <w:rPr>
          <w:rFonts w:hint="default" w:ascii="Times New Roman" w:hAnsi="Times New Roman" w:eastAsia="方正仿宋_GBK" w:cs="Times New Roman"/>
          <w:sz w:val="32"/>
          <w:szCs w:val="32"/>
          <w:highlight w:val="none"/>
          <w:lang w:val="en-US" w:eastAsia="zh-CN" w:bidi="ar"/>
        </w:rPr>
        <w:t>行政复议法</w:t>
      </w:r>
    </w:p>
    <w:p>
      <w:pPr>
        <w:keepNext w:val="0"/>
        <w:keepLines w:val="0"/>
        <w:pageBreakBefore w:val="0"/>
        <w:widowControl w:val="0"/>
        <w:kinsoku/>
        <w:wordWrap/>
        <w:overflowPunct w:val="0"/>
        <w:topLinePunct w:val="0"/>
        <w:autoSpaceDE w:val="0"/>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highlight w:val="none"/>
          <w:lang w:val="en-US" w:eastAsia="zh-CN" w:bidi="ar"/>
        </w:rPr>
      </w:pPr>
      <w:r>
        <w:rPr>
          <w:rFonts w:hint="eastAsia" w:ascii="Times New Roman" w:hAnsi="Times New Roman" w:eastAsia="方正仿宋_GBK" w:cs="Times New Roman"/>
          <w:sz w:val="32"/>
          <w:szCs w:val="32"/>
          <w:highlight w:val="none"/>
          <w:lang w:val="en-US" w:eastAsia="zh-CN" w:bidi="ar"/>
        </w:rPr>
        <w:t>3</w:t>
      </w:r>
      <w:r>
        <w:rPr>
          <w:rFonts w:hint="default" w:ascii="Times New Roman" w:hAnsi="Times New Roman" w:eastAsia="方正仿宋_GBK" w:cs="Times New Roman"/>
          <w:sz w:val="32"/>
          <w:szCs w:val="32"/>
          <w:highlight w:val="none"/>
          <w:lang w:bidi="ar"/>
        </w:rPr>
        <w:t>．</w:t>
      </w:r>
      <w:r>
        <w:rPr>
          <w:rFonts w:hint="default" w:ascii="Times New Roman" w:hAnsi="Times New Roman" w:eastAsia="方正仿宋_GBK" w:cs="Times New Roman"/>
          <w:sz w:val="32"/>
          <w:szCs w:val="32"/>
          <w:highlight w:val="none"/>
          <w:lang w:val="en-US" w:eastAsia="zh-CN" w:bidi="ar"/>
        </w:rPr>
        <w:t>行政诉讼法</w:t>
      </w:r>
    </w:p>
    <w:p>
      <w:pPr>
        <w:keepNext w:val="0"/>
        <w:keepLines w:val="0"/>
        <w:pageBreakBefore w:val="0"/>
        <w:widowControl w:val="0"/>
        <w:kinsoku/>
        <w:wordWrap/>
        <w:overflowPunct w:val="0"/>
        <w:topLinePunct w:val="0"/>
        <w:autoSpaceDE w:val="0"/>
        <w:autoSpaceDN/>
        <w:bidi w:val="0"/>
        <w:adjustRightInd/>
        <w:snapToGrid/>
        <w:spacing w:line="560" w:lineRule="exact"/>
        <w:ind w:firstLine="640" w:firstLineChars="200"/>
        <w:textAlignment w:val="auto"/>
        <w:rPr>
          <w:rFonts w:hint="eastAsia" w:ascii="Times New Roman" w:hAnsi="Times New Roman" w:eastAsia="方正仿宋_GBK" w:cs="Times New Roman"/>
          <w:sz w:val="32"/>
          <w:szCs w:val="32"/>
          <w:highlight w:val="none"/>
          <w:lang w:val="en-US" w:eastAsia="zh-CN" w:bidi="ar"/>
        </w:rPr>
      </w:pPr>
      <w:r>
        <w:rPr>
          <w:rFonts w:hint="eastAsia" w:ascii="Times New Roman" w:hAnsi="Times New Roman" w:eastAsia="方正仿宋_GBK" w:cs="Times New Roman"/>
          <w:sz w:val="32"/>
          <w:szCs w:val="32"/>
          <w:highlight w:val="none"/>
          <w:lang w:val="en-US" w:eastAsia="zh-CN" w:bidi="ar"/>
        </w:rPr>
        <w:t>4</w:t>
      </w:r>
      <w:r>
        <w:rPr>
          <w:rFonts w:hint="default" w:ascii="Times New Roman" w:hAnsi="Times New Roman" w:eastAsia="方正仿宋_GBK" w:cs="Times New Roman"/>
          <w:sz w:val="32"/>
          <w:szCs w:val="32"/>
          <w:highlight w:val="none"/>
          <w:lang w:bidi="ar"/>
        </w:rPr>
        <w:t>．</w:t>
      </w:r>
      <w:r>
        <w:rPr>
          <w:rFonts w:hint="default" w:ascii="Times New Roman" w:hAnsi="Times New Roman" w:eastAsia="方正仿宋_GBK" w:cs="Times New Roman"/>
          <w:sz w:val="32"/>
          <w:szCs w:val="32"/>
          <w:highlight w:val="none"/>
          <w:lang w:val="en-US" w:eastAsia="zh-CN" w:bidi="ar"/>
        </w:rPr>
        <w:t>农业机械安全监督管理条例</w:t>
      </w:r>
      <w:r>
        <w:rPr>
          <w:rFonts w:hint="eastAsia" w:ascii="Times New Roman" w:hAnsi="Times New Roman" w:eastAsia="方正仿宋_GBK" w:cs="Times New Roman"/>
          <w:sz w:val="32"/>
          <w:szCs w:val="32"/>
          <w:highlight w:val="none"/>
          <w:lang w:val="en-US" w:eastAsia="zh-CN" w:bidi="ar"/>
        </w:rPr>
        <w:t>（2019年3月修订）</w:t>
      </w:r>
    </w:p>
    <w:p>
      <w:pPr>
        <w:keepNext w:val="0"/>
        <w:keepLines w:val="0"/>
        <w:pageBreakBefore w:val="0"/>
        <w:widowControl w:val="0"/>
        <w:kinsoku/>
        <w:wordWrap/>
        <w:overflowPunct w:val="0"/>
        <w:topLinePunct w:val="0"/>
        <w:autoSpaceDE w:val="0"/>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highlight w:val="none"/>
          <w:lang w:val="en-US" w:eastAsia="zh-CN" w:bidi="ar"/>
        </w:rPr>
      </w:pPr>
      <w:r>
        <w:rPr>
          <w:rFonts w:hint="eastAsia" w:ascii="Times New Roman" w:hAnsi="Times New Roman" w:eastAsia="方正仿宋_GBK" w:cs="Times New Roman"/>
          <w:sz w:val="32"/>
          <w:szCs w:val="32"/>
          <w:highlight w:val="none"/>
          <w:lang w:val="en-US" w:eastAsia="zh-CN" w:bidi="ar"/>
        </w:rPr>
        <w:t>5</w:t>
      </w:r>
      <w:r>
        <w:rPr>
          <w:rFonts w:hint="default" w:ascii="Times New Roman" w:hAnsi="Times New Roman" w:eastAsia="方正仿宋_GBK" w:cs="Times New Roman"/>
          <w:sz w:val="32"/>
          <w:szCs w:val="32"/>
          <w:highlight w:val="none"/>
          <w:lang w:bidi="ar"/>
        </w:rPr>
        <w:t>．</w:t>
      </w:r>
      <w:r>
        <w:rPr>
          <w:rFonts w:hint="default" w:ascii="Times New Roman" w:hAnsi="Times New Roman" w:eastAsia="方正仿宋_GBK" w:cs="Times New Roman"/>
          <w:sz w:val="32"/>
          <w:szCs w:val="32"/>
          <w:highlight w:val="none"/>
          <w:lang w:val="en-US" w:eastAsia="zh-CN" w:bidi="ar"/>
        </w:rPr>
        <w:t>江苏省农业机械管理条例</w:t>
      </w:r>
      <w:r>
        <w:rPr>
          <w:rFonts w:hint="eastAsia" w:ascii="Times New Roman" w:hAnsi="Times New Roman" w:eastAsia="方正仿宋_GBK" w:cs="Times New Roman"/>
          <w:sz w:val="32"/>
          <w:szCs w:val="32"/>
          <w:highlight w:val="none"/>
          <w:lang w:val="en-US" w:eastAsia="zh-CN" w:bidi="ar"/>
        </w:rPr>
        <w:t>（2021年5月第四次修正）</w:t>
      </w:r>
    </w:p>
    <w:p>
      <w:pPr>
        <w:keepNext w:val="0"/>
        <w:keepLines w:val="0"/>
        <w:pageBreakBefore w:val="0"/>
        <w:widowControl w:val="0"/>
        <w:kinsoku/>
        <w:wordWrap/>
        <w:overflowPunct w:val="0"/>
        <w:topLinePunct w:val="0"/>
        <w:autoSpaceDE w:val="0"/>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highlight w:val="none"/>
          <w:lang w:val="en-US" w:eastAsia="zh-CN" w:bidi="ar"/>
        </w:rPr>
      </w:pPr>
      <w:r>
        <w:rPr>
          <w:rFonts w:hint="eastAsia" w:ascii="Times New Roman" w:hAnsi="Times New Roman" w:eastAsia="方正仿宋_GBK" w:cs="Times New Roman"/>
          <w:sz w:val="32"/>
          <w:szCs w:val="32"/>
          <w:highlight w:val="none"/>
          <w:lang w:val="en-US" w:eastAsia="zh-CN" w:bidi="ar"/>
        </w:rPr>
        <w:t>6</w:t>
      </w:r>
      <w:r>
        <w:rPr>
          <w:rFonts w:hint="default" w:ascii="Times New Roman" w:hAnsi="Times New Roman" w:eastAsia="方正仿宋_GBK" w:cs="Times New Roman"/>
          <w:sz w:val="32"/>
          <w:szCs w:val="32"/>
          <w:highlight w:val="none"/>
          <w:lang w:bidi="ar"/>
        </w:rPr>
        <w:t>．</w:t>
      </w:r>
      <w:r>
        <w:rPr>
          <w:rFonts w:hint="default" w:ascii="Times New Roman" w:hAnsi="Times New Roman" w:eastAsia="方正仿宋_GBK" w:cs="Times New Roman"/>
          <w:sz w:val="32"/>
          <w:szCs w:val="32"/>
          <w:highlight w:val="none"/>
          <w:lang w:val="en-US" w:eastAsia="zh-CN" w:bidi="ar"/>
        </w:rPr>
        <w:t>江苏省农业机械安全监督管理条例</w:t>
      </w:r>
    </w:p>
    <w:p>
      <w:pPr>
        <w:numPr>
          <w:ilvl w:val="0"/>
          <w:numId w:val="0"/>
        </w:numPr>
        <w:autoSpaceDE w:val="0"/>
        <w:spacing w:line="560" w:lineRule="exact"/>
        <w:ind w:left="640" w:leftChars="0"/>
        <w:rPr>
          <w:rFonts w:hint="default" w:ascii="Times New Roman" w:hAnsi="Times New Roman" w:eastAsia="方正黑体_GBK" w:cs="Times New Roman"/>
          <w:sz w:val="32"/>
          <w:szCs w:val="32"/>
          <w:highlight w:val="none"/>
          <w:lang w:bidi="ar"/>
        </w:rPr>
      </w:pPr>
      <w:r>
        <w:rPr>
          <w:rFonts w:hint="default" w:ascii="Times New Roman" w:hAnsi="Times New Roman" w:eastAsia="方正黑体_GBK" w:cs="Times New Roman"/>
          <w:sz w:val="32"/>
          <w:szCs w:val="32"/>
          <w:highlight w:val="none"/>
          <w:lang w:bidi="ar"/>
        </w:rPr>
        <w:t>二、农机安全监理</w:t>
      </w:r>
    </w:p>
    <w:p>
      <w:pPr>
        <w:autoSpaceDE w:val="0"/>
        <w:spacing w:line="560" w:lineRule="exact"/>
        <w:ind w:firstLine="640" w:firstLineChars="200"/>
        <w:rPr>
          <w:rFonts w:hint="default" w:ascii="Times New Roman" w:hAnsi="Times New Roman" w:eastAsia="方正楷体_GBK" w:cs="Times New Roman"/>
          <w:sz w:val="32"/>
          <w:szCs w:val="32"/>
          <w:highlight w:val="none"/>
          <w:lang w:bidi="ar"/>
        </w:rPr>
      </w:pPr>
      <w:r>
        <w:rPr>
          <w:rFonts w:hint="default" w:ascii="Times New Roman" w:hAnsi="Times New Roman" w:eastAsia="方正楷体_GBK" w:cs="Times New Roman"/>
          <w:sz w:val="32"/>
          <w:szCs w:val="32"/>
          <w:highlight w:val="none"/>
          <w:lang w:bidi="ar"/>
        </w:rPr>
        <w:t>（一）行政许可</w:t>
      </w:r>
    </w:p>
    <w:p>
      <w:pPr>
        <w:keepNext w:val="0"/>
        <w:keepLines w:val="0"/>
        <w:pageBreakBefore w:val="0"/>
        <w:widowControl w:val="0"/>
        <w:kinsoku/>
        <w:wordWrap/>
        <w:overflowPunct w:val="0"/>
        <w:topLinePunct w:val="0"/>
        <w:autoSpaceDE w:val="0"/>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highlight w:val="none"/>
          <w:lang w:bidi="ar"/>
        </w:rPr>
      </w:pPr>
      <w:r>
        <w:rPr>
          <w:rFonts w:ascii="Times New Roman" w:hAnsi="Times New Roman" w:eastAsia="方正仿宋_GBK" w:cs="Times New Roman"/>
          <w:sz w:val="32"/>
          <w:szCs w:val="32"/>
          <w:highlight w:val="none"/>
        </w:rPr>
        <w:t>1</w:t>
      </w:r>
      <w:r>
        <w:rPr>
          <w:rFonts w:ascii="Times New Roman" w:hAnsi="Times New Roman" w:eastAsia="方正仿宋_GBK" w:cs="Times New Roman"/>
          <w:snapToGrid w:val="0"/>
          <w:kern w:val="0"/>
          <w:sz w:val="32"/>
          <w:szCs w:val="32"/>
          <w:highlight w:val="none"/>
        </w:rPr>
        <w:t>．</w:t>
      </w:r>
      <w:r>
        <w:rPr>
          <w:rFonts w:hint="default" w:ascii="Times New Roman" w:hAnsi="Times New Roman" w:eastAsia="方正仿宋_GBK" w:cs="Times New Roman"/>
          <w:sz w:val="32"/>
          <w:szCs w:val="32"/>
          <w:highlight w:val="none"/>
          <w:lang w:bidi="ar"/>
        </w:rPr>
        <w:t>行政许可法</w:t>
      </w:r>
    </w:p>
    <w:p>
      <w:pPr>
        <w:keepNext w:val="0"/>
        <w:keepLines w:val="0"/>
        <w:pageBreakBefore w:val="0"/>
        <w:widowControl w:val="0"/>
        <w:kinsoku/>
        <w:wordWrap/>
        <w:overflowPunct w:val="0"/>
        <w:topLinePunct w:val="0"/>
        <w:autoSpaceDE w:val="0"/>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highlight w:val="none"/>
          <w:lang w:bidi="ar"/>
        </w:rPr>
      </w:pPr>
      <w:r>
        <w:rPr>
          <w:rFonts w:hint="eastAsia" w:ascii="Times New Roman" w:hAnsi="Times New Roman" w:eastAsia="方正仿宋_GBK" w:cs="Times New Roman"/>
          <w:sz w:val="32"/>
          <w:szCs w:val="32"/>
          <w:highlight w:val="none"/>
          <w:lang w:val="en-US" w:eastAsia="zh-CN"/>
        </w:rPr>
        <w:t>2</w:t>
      </w:r>
      <w:r>
        <w:rPr>
          <w:rFonts w:ascii="Times New Roman" w:hAnsi="Times New Roman" w:eastAsia="方正仿宋_GBK" w:cs="Times New Roman"/>
          <w:snapToGrid w:val="0"/>
          <w:kern w:val="0"/>
          <w:sz w:val="32"/>
          <w:szCs w:val="32"/>
          <w:highlight w:val="none"/>
        </w:rPr>
        <w:t>．</w:t>
      </w:r>
      <w:r>
        <w:rPr>
          <w:rFonts w:hint="default" w:ascii="Times New Roman" w:hAnsi="Times New Roman" w:eastAsia="方正仿宋_GBK" w:cs="Times New Roman"/>
          <w:sz w:val="32"/>
          <w:szCs w:val="32"/>
          <w:highlight w:val="none"/>
          <w:lang w:bidi="ar"/>
        </w:rPr>
        <w:t>道路交通安全法</w:t>
      </w:r>
    </w:p>
    <w:p>
      <w:pPr>
        <w:keepNext w:val="0"/>
        <w:keepLines w:val="0"/>
        <w:pageBreakBefore w:val="0"/>
        <w:widowControl w:val="0"/>
        <w:kinsoku/>
        <w:wordWrap/>
        <w:overflowPunct w:val="0"/>
        <w:topLinePunct w:val="0"/>
        <w:autoSpaceDE w:val="0"/>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highlight w:val="none"/>
          <w:lang w:bidi="ar"/>
        </w:rPr>
      </w:pPr>
      <w:r>
        <w:rPr>
          <w:rFonts w:hint="eastAsia" w:ascii="Times New Roman" w:hAnsi="Times New Roman" w:eastAsia="方正仿宋_GBK" w:cs="Times New Roman"/>
          <w:sz w:val="32"/>
          <w:szCs w:val="32"/>
          <w:highlight w:val="none"/>
          <w:lang w:val="en-US" w:eastAsia="zh-CN"/>
        </w:rPr>
        <w:t>3</w:t>
      </w:r>
      <w:r>
        <w:rPr>
          <w:rFonts w:ascii="Times New Roman" w:hAnsi="Times New Roman" w:eastAsia="方正仿宋_GBK" w:cs="Times New Roman"/>
          <w:snapToGrid w:val="0"/>
          <w:kern w:val="0"/>
          <w:sz w:val="32"/>
          <w:szCs w:val="32"/>
          <w:highlight w:val="none"/>
        </w:rPr>
        <w:t>．</w:t>
      </w:r>
      <w:r>
        <w:rPr>
          <w:rFonts w:hint="default" w:ascii="Times New Roman" w:hAnsi="Times New Roman" w:eastAsia="方正仿宋_GBK" w:cs="Times New Roman"/>
          <w:sz w:val="32"/>
          <w:szCs w:val="32"/>
          <w:highlight w:val="none"/>
          <w:lang w:bidi="ar"/>
        </w:rPr>
        <w:t xml:space="preserve">道路交通安全法实施条例 </w:t>
      </w:r>
    </w:p>
    <w:p>
      <w:pPr>
        <w:keepNext w:val="0"/>
        <w:keepLines w:val="0"/>
        <w:pageBreakBefore w:val="0"/>
        <w:widowControl w:val="0"/>
        <w:kinsoku/>
        <w:wordWrap/>
        <w:overflowPunct w:val="0"/>
        <w:topLinePunct w:val="0"/>
        <w:autoSpaceDE w:val="0"/>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highlight w:val="none"/>
          <w:lang w:bidi="ar"/>
        </w:rPr>
      </w:pPr>
      <w:r>
        <w:rPr>
          <w:rFonts w:hint="eastAsia" w:ascii="Times New Roman" w:hAnsi="Times New Roman" w:eastAsia="方正仿宋_GBK" w:cs="Times New Roman"/>
          <w:sz w:val="32"/>
          <w:szCs w:val="32"/>
          <w:highlight w:val="none"/>
          <w:lang w:val="en-US" w:eastAsia="zh-CN"/>
        </w:rPr>
        <w:t>4</w:t>
      </w:r>
      <w:r>
        <w:rPr>
          <w:rFonts w:ascii="Times New Roman" w:hAnsi="Times New Roman" w:eastAsia="方正仿宋_GBK" w:cs="Times New Roman"/>
          <w:snapToGrid w:val="0"/>
          <w:kern w:val="0"/>
          <w:sz w:val="32"/>
          <w:szCs w:val="32"/>
          <w:highlight w:val="none"/>
        </w:rPr>
        <w:t>．</w:t>
      </w:r>
      <w:r>
        <w:rPr>
          <w:rFonts w:hint="default" w:ascii="Times New Roman" w:hAnsi="Times New Roman" w:eastAsia="方正仿宋_GBK" w:cs="Times New Roman"/>
          <w:sz w:val="32"/>
          <w:szCs w:val="32"/>
          <w:highlight w:val="none"/>
          <w:lang w:bidi="ar"/>
        </w:rPr>
        <w:t>拖拉机和联合收割机驾驶证管理规定（农业部令2018年第1号）</w:t>
      </w:r>
    </w:p>
    <w:p>
      <w:pPr>
        <w:keepNext w:val="0"/>
        <w:keepLines w:val="0"/>
        <w:pageBreakBefore w:val="0"/>
        <w:widowControl w:val="0"/>
        <w:kinsoku/>
        <w:wordWrap/>
        <w:overflowPunct w:val="0"/>
        <w:topLinePunct w:val="0"/>
        <w:autoSpaceDE w:val="0"/>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highlight w:val="none"/>
          <w:lang w:bidi="ar"/>
        </w:rPr>
      </w:pPr>
      <w:r>
        <w:rPr>
          <w:rFonts w:hint="eastAsia" w:ascii="Times New Roman" w:hAnsi="Times New Roman" w:eastAsia="方正仿宋_GBK" w:cs="Times New Roman"/>
          <w:sz w:val="32"/>
          <w:szCs w:val="32"/>
          <w:highlight w:val="none"/>
          <w:lang w:val="en-US" w:eastAsia="zh-CN"/>
        </w:rPr>
        <w:t>5</w:t>
      </w:r>
      <w:r>
        <w:rPr>
          <w:rFonts w:ascii="Times New Roman" w:hAnsi="Times New Roman" w:eastAsia="方正仿宋_GBK" w:cs="Times New Roman"/>
          <w:snapToGrid w:val="0"/>
          <w:kern w:val="0"/>
          <w:sz w:val="32"/>
          <w:szCs w:val="32"/>
          <w:highlight w:val="none"/>
        </w:rPr>
        <w:t>．</w:t>
      </w:r>
      <w:r>
        <w:rPr>
          <w:rFonts w:hint="default" w:ascii="Times New Roman" w:hAnsi="Times New Roman" w:eastAsia="方正仿宋_GBK" w:cs="Times New Roman"/>
          <w:sz w:val="32"/>
          <w:szCs w:val="32"/>
          <w:highlight w:val="none"/>
          <w:lang w:bidi="ar"/>
        </w:rPr>
        <w:t>拖拉机和联合收割机登记规定（2018 年</w:t>
      </w:r>
      <w:r>
        <w:rPr>
          <w:rFonts w:hint="eastAsia" w:ascii="Times New Roman" w:hAnsi="Times New Roman" w:eastAsia="方正仿宋_GBK" w:cs="Times New Roman"/>
          <w:sz w:val="32"/>
          <w:szCs w:val="32"/>
          <w:highlight w:val="none"/>
          <w:lang w:val="en-US" w:eastAsia="zh-CN" w:bidi="ar"/>
        </w:rPr>
        <w:t>12月修正</w:t>
      </w:r>
      <w:r>
        <w:rPr>
          <w:rFonts w:hint="default" w:ascii="Times New Roman" w:hAnsi="Times New Roman" w:eastAsia="方正仿宋_GBK" w:cs="Times New Roman"/>
          <w:sz w:val="32"/>
          <w:szCs w:val="32"/>
          <w:highlight w:val="none"/>
          <w:lang w:bidi="ar"/>
        </w:rPr>
        <w:t>）</w:t>
      </w:r>
    </w:p>
    <w:p>
      <w:pPr>
        <w:keepNext w:val="0"/>
        <w:keepLines w:val="0"/>
        <w:pageBreakBefore w:val="0"/>
        <w:widowControl w:val="0"/>
        <w:kinsoku/>
        <w:wordWrap/>
        <w:overflowPunct w:val="0"/>
        <w:topLinePunct w:val="0"/>
        <w:autoSpaceDE w:val="0"/>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highlight w:val="none"/>
          <w:lang w:bidi="ar"/>
        </w:rPr>
      </w:pPr>
      <w:r>
        <w:rPr>
          <w:rFonts w:hint="eastAsia" w:ascii="Times New Roman" w:hAnsi="Times New Roman" w:eastAsia="方正仿宋_GBK" w:cs="Times New Roman"/>
          <w:sz w:val="32"/>
          <w:szCs w:val="32"/>
          <w:highlight w:val="none"/>
          <w:lang w:val="en-US" w:eastAsia="zh-CN"/>
        </w:rPr>
        <w:t>6</w:t>
      </w:r>
      <w:r>
        <w:rPr>
          <w:rFonts w:ascii="Times New Roman" w:hAnsi="Times New Roman" w:eastAsia="方正仿宋_GBK" w:cs="Times New Roman"/>
          <w:snapToGrid w:val="0"/>
          <w:kern w:val="0"/>
          <w:sz w:val="32"/>
          <w:szCs w:val="32"/>
          <w:highlight w:val="none"/>
        </w:rPr>
        <w:t>．</w:t>
      </w:r>
      <w:r>
        <w:rPr>
          <w:rFonts w:hint="default" w:ascii="Times New Roman" w:hAnsi="Times New Roman" w:eastAsia="方正仿宋_GBK" w:cs="Times New Roman"/>
          <w:sz w:val="32"/>
          <w:szCs w:val="32"/>
          <w:highlight w:val="none"/>
          <w:lang w:bidi="ar"/>
        </w:rPr>
        <w:t>拖拉机和联合收割机驾驶证业务工作规范（农机发 〔2018〕2号）</w:t>
      </w:r>
    </w:p>
    <w:p>
      <w:pPr>
        <w:keepNext w:val="0"/>
        <w:keepLines w:val="0"/>
        <w:pageBreakBefore w:val="0"/>
        <w:widowControl w:val="0"/>
        <w:kinsoku/>
        <w:wordWrap/>
        <w:overflowPunct w:val="0"/>
        <w:topLinePunct w:val="0"/>
        <w:autoSpaceDE w:val="0"/>
        <w:autoSpaceDN/>
        <w:bidi w:val="0"/>
        <w:adjustRightInd/>
        <w:snapToGrid/>
        <w:spacing w:line="580" w:lineRule="exact"/>
        <w:ind w:firstLine="640" w:firstLineChars="200"/>
        <w:textAlignment w:val="auto"/>
        <w:rPr>
          <w:rFonts w:hint="default" w:ascii="Times New Roman" w:hAnsi="Times New Roman" w:eastAsia="方正仿宋_GBK" w:cs="Times New Roman"/>
          <w:sz w:val="32"/>
          <w:szCs w:val="32"/>
          <w:highlight w:val="none"/>
          <w:lang w:bidi="ar"/>
        </w:rPr>
      </w:pPr>
      <w:r>
        <w:rPr>
          <w:rFonts w:hint="eastAsia" w:ascii="Times New Roman" w:hAnsi="Times New Roman" w:eastAsia="方正仿宋_GBK" w:cs="Times New Roman"/>
          <w:sz w:val="32"/>
          <w:szCs w:val="32"/>
          <w:highlight w:val="none"/>
          <w:lang w:val="en-US" w:eastAsia="zh-CN"/>
        </w:rPr>
        <w:t>7</w:t>
      </w:r>
      <w:r>
        <w:rPr>
          <w:rFonts w:ascii="Times New Roman" w:hAnsi="Times New Roman" w:eastAsia="方正仿宋_GBK" w:cs="Times New Roman"/>
          <w:snapToGrid w:val="0"/>
          <w:kern w:val="0"/>
          <w:sz w:val="32"/>
          <w:szCs w:val="32"/>
          <w:highlight w:val="none"/>
        </w:rPr>
        <w:t>．</w:t>
      </w:r>
      <w:r>
        <w:rPr>
          <w:rFonts w:hint="default" w:ascii="Times New Roman" w:hAnsi="Times New Roman" w:eastAsia="方正仿宋_GBK" w:cs="Times New Roman"/>
          <w:sz w:val="32"/>
          <w:szCs w:val="32"/>
          <w:highlight w:val="none"/>
          <w:lang w:bidi="ar"/>
        </w:rPr>
        <w:t>拖拉机和联合收割机登记业务工作规范 （农机发 〔2018〕2号）</w:t>
      </w:r>
    </w:p>
    <w:p>
      <w:pPr>
        <w:keepNext w:val="0"/>
        <w:keepLines w:val="0"/>
        <w:pageBreakBefore w:val="0"/>
        <w:widowControl w:val="0"/>
        <w:kinsoku/>
        <w:wordWrap/>
        <w:overflowPunct w:val="0"/>
        <w:topLinePunct w:val="0"/>
        <w:autoSpaceDE w:val="0"/>
        <w:autoSpaceDN/>
        <w:bidi w:val="0"/>
        <w:adjustRightInd/>
        <w:snapToGrid/>
        <w:spacing w:line="580" w:lineRule="exact"/>
        <w:ind w:firstLine="640" w:firstLineChars="200"/>
        <w:textAlignment w:val="auto"/>
        <w:rPr>
          <w:rFonts w:hint="eastAsia" w:ascii="Times New Roman" w:hAnsi="Times New Roman" w:eastAsia="方正仿宋_GBK" w:cs="Times New Roman"/>
          <w:sz w:val="32"/>
          <w:szCs w:val="32"/>
          <w:highlight w:val="none"/>
          <w:lang w:eastAsia="zh-CN" w:bidi="ar"/>
        </w:rPr>
      </w:pPr>
      <w:r>
        <w:rPr>
          <w:rFonts w:hint="eastAsia" w:ascii="Times New Roman" w:hAnsi="Times New Roman" w:eastAsia="方正仿宋_GBK" w:cs="Times New Roman"/>
          <w:sz w:val="32"/>
          <w:szCs w:val="32"/>
          <w:highlight w:val="none"/>
          <w:lang w:val="en-US" w:eastAsia="zh-CN"/>
        </w:rPr>
        <w:t>8</w:t>
      </w:r>
      <w:r>
        <w:rPr>
          <w:rFonts w:ascii="Times New Roman" w:hAnsi="Times New Roman" w:eastAsia="方正仿宋_GBK" w:cs="Times New Roman"/>
          <w:snapToGrid w:val="0"/>
          <w:kern w:val="0"/>
          <w:sz w:val="32"/>
          <w:szCs w:val="32"/>
          <w:highlight w:val="none"/>
        </w:rPr>
        <w:t>．</w:t>
      </w:r>
      <w:r>
        <w:rPr>
          <w:rFonts w:hint="default" w:ascii="Times New Roman" w:hAnsi="Times New Roman" w:eastAsia="方正仿宋_GBK" w:cs="Times New Roman"/>
          <w:sz w:val="32"/>
          <w:szCs w:val="32"/>
          <w:highlight w:val="none"/>
          <w:lang w:bidi="ar"/>
        </w:rPr>
        <w:t>农业农村部农业机械化管理司关于进一步明确拖拉机和联合收割机进口凭证有关事项的通知</w:t>
      </w:r>
      <w:r>
        <w:rPr>
          <w:rFonts w:hint="eastAsia" w:ascii="Times New Roman" w:hAnsi="Times New Roman" w:eastAsia="方正仿宋_GBK" w:cs="Times New Roman"/>
          <w:sz w:val="32"/>
          <w:szCs w:val="32"/>
          <w:highlight w:val="none"/>
          <w:lang w:eastAsia="zh-CN" w:bidi="ar"/>
        </w:rPr>
        <w:t>（农机管〔2019〕50号）</w:t>
      </w:r>
    </w:p>
    <w:p>
      <w:pPr>
        <w:keepNext w:val="0"/>
        <w:keepLines w:val="0"/>
        <w:pageBreakBefore w:val="0"/>
        <w:widowControl w:val="0"/>
        <w:kinsoku/>
        <w:wordWrap/>
        <w:overflowPunct w:val="0"/>
        <w:topLinePunct w:val="0"/>
        <w:autoSpaceDE w:val="0"/>
        <w:autoSpaceDN/>
        <w:bidi w:val="0"/>
        <w:adjustRightInd/>
        <w:snapToGrid/>
        <w:spacing w:line="580" w:lineRule="exact"/>
        <w:ind w:firstLine="640" w:firstLineChars="200"/>
        <w:textAlignment w:val="auto"/>
        <w:rPr>
          <w:rFonts w:hint="default" w:ascii="Times New Roman" w:hAnsi="Times New Roman" w:eastAsia="方正仿宋_GBK" w:cs="Times New Roman"/>
          <w:sz w:val="32"/>
          <w:szCs w:val="32"/>
          <w:highlight w:val="none"/>
          <w:lang w:bidi="ar"/>
        </w:rPr>
      </w:pPr>
      <w:r>
        <w:rPr>
          <w:rFonts w:hint="eastAsia" w:ascii="Times New Roman" w:hAnsi="Times New Roman" w:eastAsia="方正仿宋_GBK" w:cs="Times New Roman"/>
          <w:sz w:val="32"/>
          <w:szCs w:val="32"/>
          <w:highlight w:val="none"/>
          <w:lang w:val="en-US" w:eastAsia="zh-CN"/>
        </w:rPr>
        <w:t>9</w:t>
      </w:r>
      <w:r>
        <w:rPr>
          <w:rFonts w:ascii="Times New Roman" w:hAnsi="Times New Roman" w:eastAsia="方正仿宋_GBK" w:cs="Times New Roman"/>
          <w:snapToGrid w:val="0"/>
          <w:kern w:val="0"/>
          <w:sz w:val="32"/>
          <w:szCs w:val="32"/>
          <w:highlight w:val="none"/>
        </w:rPr>
        <w:t>．</w:t>
      </w:r>
      <w:r>
        <w:rPr>
          <w:rFonts w:hint="default" w:ascii="Times New Roman" w:hAnsi="Times New Roman" w:eastAsia="方正仿宋_GBK" w:cs="Times New Roman"/>
          <w:sz w:val="32"/>
          <w:szCs w:val="32"/>
          <w:highlight w:val="none"/>
          <w:lang w:bidi="ar"/>
        </w:rPr>
        <w:t>农业农村部办公厅关于进一步采取便民措施优化拖拉机和联合收割机登记工作的通知（农办机〔2021〕6号）</w:t>
      </w:r>
    </w:p>
    <w:p>
      <w:pPr>
        <w:keepNext w:val="0"/>
        <w:keepLines w:val="0"/>
        <w:pageBreakBefore w:val="0"/>
        <w:widowControl w:val="0"/>
        <w:kinsoku/>
        <w:wordWrap/>
        <w:overflowPunct w:val="0"/>
        <w:topLinePunct w:val="0"/>
        <w:autoSpaceDE w:val="0"/>
        <w:autoSpaceDN/>
        <w:bidi w:val="0"/>
        <w:adjustRightInd/>
        <w:snapToGrid/>
        <w:spacing w:line="580" w:lineRule="exact"/>
        <w:ind w:firstLine="640" w:firstLineChars="200"/>
        <w:textAlignment w:val="auto"/>
        <w:rPr>
          <w:rFonts w:hint="default" w:ascii="Times New Roman" w:hAnsi="Times New Roman" w:eastAsia="方正仿宋_GBK" w:cs="Times New Roman"/>
          <w:sz w:val="32"/>
          <w:szCs w:val="32"/>
          <w:highlight w:val="none"/>
          <w:lang w:bidi="ar"/>
        </w:rPr>
      </w:pPr>
      <w:r>
        <w:rPr>
          <w:rFonts w:hint="eastAsia" w:ascii="Times New Roman" w:hAnsi="Times New Roman" w:eastAsia="方正仿宋_GBK" w:cs="Times New Roman"/>
          <w:sz w:val="32"/>
          <w:szCs w:val="32"/>
          <w:highlight w:val="none"/>
          <w:lang w:val="en-US" w:eastAsia="zh-CN"/>
        </w:rPr>
        <w:t>10</w:t>
      </w:r>
      <w:r>
        <w:rPr>
          <w:rFonts w:ascii="Times New Roman" w:hAnsi="Times New Roman" w:eastAsia="方正仿宋_GBK" w:cs="Times New Roman"/>
          <w:snapToGrid w:val="0"/>
          <w:kern w:val="0"/>
          <w:sz w:val="32"/>
          <w:szCs w:val="32"/>
          <w:highlight w:val="none"/>
        </w:rPr>
        <w:t>．</w:t>
      </w:r>
      <w:r>
        <w:rPr>
          <w:rFonts w:hint="default" w:ascii="Times New Roman" w:hAnsi="Times New Roman" w:eastAsia="方正仿宋_GBK" w:cs="Times New Roman"/>
          <w:sz w:val="32"/>
          <w:szCs w:val="32"/>
          <w:highlight w:val="none"/>
          <w:lang w:bidi="ar"/>
        </w:rPr>
        <w:t>农业机械运行安全技术条件（GB16151</w:t>
      </w:r>
      <w:r>
        <w:rPr>
          <w:rFonts w:hint="eastAsia" w:ascii="方正仿宋_GBK" w:hAnsi="方正仿宋_GBK" w:eastAsia="方正仿宋_GBK" w:cs="方正仿宋_GBK"/>
          <w:sz w:val="32"/>
          <w:szCs w:val="32"/>
          <w:highlight w:val="none"/>
          <w:lang w:bidi="ar"/>
        </w:rPr>
        <w:t>-</w:t>
      </w:r>
      <w:r>
        <w:rPr>
          <w:rFonts w:hint="default" w:ascii="Times New Roman" w:hAnsi="Times New Roman" w:eastAsia="方正仿宋_GBK" w:cs="Times New Roman"/>
          <w:sz w:val="32"/>
          <w:szCs w:val="32"/>
          <w:highlight w:val="none"/>
          <w:lang w:bidi="ar"/>
        </w:rPr>
        <w:t>2008第1、5、12部分</w:t>
      </w:r>
      <w:r>
        <w:rPr>
          <w:rFonts w:hint="eastAsia" w:ascii="Times New Roman" w:hAnsi="Times New Roman" w:eastAsia="方正仿宋_GBK" w:cs="Times New Roman"/>
          <w:sz w:val="32"/>
          <w:szCs w:val="32"/>
          <w:highlight w:val="none"/>
          <w:lang w:eastAsia="zh-CN" w:bidi="ar"/>
        </w:rPr>
        <w:t>，</w:t>
      </w:r>
      <w:r>
        <w:rPr>
          <w:rFonts w:hint="eastAsia" w:ascii="Times New Roman" w:hAnsi="Times New Roman" w:eastAsia="方正仿宋_GBK" w:cs="Times New Roman"/>
          <w:sz w:val="32"/>
          <w:szCs w:val="32"/>
          <w:highlight w:val="none"/>
          <w:lang w:val="en-US" w:eastAsia="zh-CN" w:bidi="ar"/>
        </w:rPr>
        <w:t>2009年国家标准第1号修改单修正</w:t>
      </w:r>
      <w:r>
        <w:rPr>
          <w:rFonts w:hint="default" w:ascii="Times New Roman" w:hAnsi="Times New Roman" w:eastAsia="方正仿宋_GBK" w:cs="Times New Roman"/>
          <w:sz w:val="32"/>
          <w:szCs w:val="32"/>
          <w:highlight w:val="none"/>
          <w:lang w:bidi="ar"/>
        </w:rPr>
        <w:t>）</w:t>
      </w:r>
    </w:p>
    <w:p>
      <w:pPr>
        <w:keepNext w:val="0"/>
        <w:keepLines w:val="0"/>
        <w:pageBreakBefore w:val="0"/>
        <w:widowControl w:val="0"/>
        <w:kinsoku/>
        <w:wordWrap/>
        <w:overflowPunct w:val="0"/>
        <w:topLinePunct w:val="0"/>
        <w:autoSpaceDE w:val="0"/>
        <w:autoSpaceDN/>
        <w:bidi w:val="0"/>
        <w:adjustRightInd/>
        <w:snapToGrid/>
        <w:spacing w:line="580" w:lineRule="exact"/>
        <w:ind w:firstLine="640" w:firstLineChars="200"/>
        <w:textAlignment w:val="auto"/>
        <w:rPr>
          <w:rFonts w:hint="default" w:ascii="Times New Roman" w:hAnsi="Times New Roman" w:eastAsia="方正仿宋_GBK" w:cs="Times New Roman"/>
          <w:sz w:val="32"/>
          <w:szCs w:val="32"/>
          <w:highlight w:val="none"/>
          <w:lang w:bidi="ar"/>
        </w:rPr>
      </w:pPr>
      <w:r>
        <w:rPr>
          <w:rFonts w:ascii="Times New Roman" w:hAnsi="Times New Roman" w:eastAsia="方正仿宋_GBK" w:cs="Times New Roman"/>
          <w:sz w:val="32"/>
          <w:szCs w:val="32"/>
          <w:highlight w:val="none"/>
        </w:rPr>
        <w:t>1</w:t>
      </w:r>
      <w:r>
        <w:rPr>
          <w:rFonts w:hint="eastAsia" w:ascii="Times New Roman" w:hAnsi="Times New Roman" w:eastAsia="方正仿宋_GBK" w:cs="Times New Roman"/>
          <w:sz w:val="32"/>
          <w:szCs w:val="32"/>
          <w:highlight w:val="none"/>
          <w:lang w:val="en-US" w:eastAsia="zh-CN"/>
        </w:rPr>
        <w:t>1</w:t>
      </w:r>
      <w:r>
        <w:rPr>
          <w:rFonts w:ascii="Times New Roman" w:hAnsi="Times New Roman" w:eastAsia="方正仿宋_GBK" w:cs="Times New Roman"/>
          <w:snapToGrid w:val="0"/>
          <w:kern w:val="0"/>
          <w:sz w:val="32"/>
          <w:szCs w:val="32"/>
          <w:highlight w:val="none"/>
        </w:rPr>
        <w:t>．</w:t>
      </w:r>
      <w:r>
        <w:rPr>
          <w:rFonts w:hint="default" w:ascii="Times New Roman" w:hAnsi="Times New Roman" w:eastAsia="方正仿宋_GBK" w:cs="Times New Roman"/>
          <w:spacing w:val="-11"/>
          <w:sz w:val="32"/>
          <w:szCs w:val="32"/>
          <w:highlight w:val="none"/>
          <w:lang w:bidi="ar"/>
        </w:rPr>
        <w:t>拖拉机和联合收割机安全技术检验规范（</w:t>
      </w:r>
      <w:r>
        <w:rPr>
          <w:rFonts w:hint="eastAsia" w:ascii="Times New Roman" w:hAnsi="Times New Roman" w:eastAsia="方正仿宋_GBK" w:cs="Times New Roman"/>
          <w:spacing w:val="-11"/>
          <w:sz w:val="32"/>
          <w:szCs w:val="32"/>
          <w:highlight w:val="none"/>
          <w:lang w:val="en-US" w:eastAsia="zh-CN" w:bidi="ar"/>
        </w:rPr>
        <w:t>NY/T</w:t>
      </w:r>
      <w:r>
        <w:rPr>
          <w:rFonts w:hint="default" w:ascii="Times New Roman" w:hAnsi="Times New Roman" w:eastAsia="方正仿宋_GBK" w:cs="Times New Roman"/>
          <w:spacing w:val="-11"/>
          <w:sz w:val="32"/>
          <w:szCs w:val="32"/>
          <w:highlight w:val="none"/>
          <w:lang w:bidi="ar"/>
        </w:rPr>
        <w:t>1830</w:t>
      </w:r>
      <w:r>
        <w:rPr>
          <w:rFonts w:hint="eastAsia" w:ascii="方正仿宋_GBK" w:hAnsi="方正仿宋_GBK" w:eastAsia="方正仿宋_GBK" w:cs="方正仿宋_GBK"/>
          <w:spacing w:val="-11"/>
          <w:sz w:val="32"/>
          <w:szCs w:val="32"/>
          <w:highlight w:val="none"/>
          <w:lang w:bidi="ar"/>
        </w:rPr>
        <w:t>-</w:t>
      </w:r>
      <w:r>
        <w:rPr>
          <w:rFonts w:hint="default" w:ascii="Times New Roman" w:hAnsi="Times New Roman" w:eastAsia="方正仿宋_GBK" w:cs="Times New Roman"/>
          <w:spacing w:val="-11"/>
          <w:sz w:val="32"/>
          <w:szCs w:val="32"/>
          <w:highlight w:val="none"/>
          <w:lang w:bidi="ar"/>
        </w:rPr>
        <w:t>2019）</w:t>
      </w:r>
    </w:p>
    <w:p>
      <w:pPr>
        <w:keepNext w:val="0"/>
        <w:keepLines w:val="0"/>
        <w:pageBreakBefore w:val="0"/>
        <w:widowControl w:val="0"/>
        <w:kinsoku/>
        <w:wordWrap/>
        <w:overflowPunct w:val="0"/>
        <w:topLinePunct w:val="0"/>
        <w:autoSpaceDE w:val="0"/>
        <w:autoSpaceDN/>
        <w:bidi w:val="0"/>
        <w:adjustRightInd/>
        <w:snapToGrid/>
        <w:spacing w:line="580" w:lineRule="exact"/>
        <w:ind w:firstLine="640" w:firstLineChars="200"/>
        <w:textAlignment w:val="auto"/>
        <w:rPr>
          <w:rFonts w:hint="eastAsia" w:ascii="Times New Roman" w:hAnsi="Times New Roman" w:eastAsia="方正仿宋_GBK" w:cs="Times New Roman"/>
          <w:sz w:val="32"/>
          <w:szCs w:val="32"/>
          <w:highlight w:val="none"/>
          <w:lang w:eastAsia="zh-CN" w:bidi="ar"/>
        </w:rPr>
      </w:pPr>
      <w:r>
        <w:rPr>
          <w:rFonts w:ascii="Times New Roman" w:hAnsi="Times New Roman" w:eastAsia="方正仿宋_GBK" w:cs="Times New Roman"/>
          <w:sz w:val="32"/>
          <w:szCs w:val="32"/>
          <w:highlight w:val="none"/>
        </w:rPr>
        <w:t>1</w:t>
      </w:r>
      <w:r>
        <w:rPr>
          <w:rFonts w:hint="eastAsia" w:ascii="Times New Roman" w:hAnsi="Times New Roman" w:eastAsia="方正仿宋_GBK" w:cs="Times New Roman"/>
          <w:sz w:val="32"/>
          <w:szCs w:val="32"/>
          <w:highlight w:val="none"/>
          <w:lang w:val="en-US" w:eastAsia="zh-CN"/>
        </w:rPr>
        <w:t>2</w:t>
      </w:r>
      <w:r>
        <w:rPr>
          <w:rFonts w:ascii="Times New Roman" w:hAnsi="Times New Roman" w:eastAsia="方正仿宋_GBK" w:cs="Times New Roman"/>
          <w:snapToGrid w:val="0"/>
          <w:kern w:val="0"/>
          <w:sz w:val="32"/>
          <w:szCs w:val="32"/>
          <w:highlight w:val="none"/>
        </w:rPr>
        <w:t>．</w:t>
      </w:r>
      <w:r>
        <w:rPr>
          <w:rFonts w:hint="default" w:ascii="Times New Roman" w:hAnsi="Times New Roman" w:eastAsia="方正仿宋_GBK" w:cs="Times New Roman"/>
          <w:sz w:val="32"/>
          <w:szCs w:val="32"/>
          <w:highlight w:val="none"/>
          <w:lang w:bidi="ar"/>
        </w:rPr>
        <w:t>关于做好拖拉机和联合收割机登记及驾驶证管理有关事项的通知</w:t>
      </w:r>
      <w:r>
        <w:rPr>
          <w:rFonts w:hint="eastAsia" w:ascii="Times New Roman" w:hAnsi="Times New Roman" w:eastAsia="方正仿宋_GBK" w:cs="Times New Roman"/>
          <w:sz w:val="32"/>
          <w:szCs w:val="32"/>
          <w:highlight w:val="none"/>
          <w:lang w:eastAsia="zh-CN" w:bidi="ar"/>
        </w:rPr>
        <w:t>（苏农机安监〔2018〕8号）</w:t>
      </w:r>
    </w:p>
    <w:p>
      <w:pPr>
        <w:keepNext w:val="0"/>
        <w:keepLines w:val="0"/>
        <w:pageBreakBefore w:val="0"/>
        <w:widowControl w:val="0"/>
        <w:kinsoku/>
        <w:wordWrap/>
        <w:overflowPunct w:val="0"/>
        <w:topLinePunct w:val="0"/>
        <w:autoSpaceDE w:val="0"/>
        <w:autoSpaceDN/>
        <w:bidi w:val="0"/>
        <w:adjustRightInd/>
        <w:snapToGrid/>
        <w:spacing w:line="580" w:lineRule="exact"/>
        <w:ind w:firstLine="640" w:firstLineChars="200"/>
        <w:textAlignment w:val="auto"/>
        <w:rPr>
          <w:rFonts w:hint="eastAsia" w:ascii="Times New Roman" w:hAnsi="Times New Roman" w:eastAsia="方正仿宋_GBK" w:cs="Times New Roman"/>
          <w:sz w:val="32"/>
          <w:szCs w:val="32"/>
          <w:highlight w:val="none"/>
          <w:lang w:eastAsia="zh-CN" w:bidi="ar"/>
        </w:rPr>
      </w:pPr>
      <w:r>
        <w:rPr>
          <w:rFonts w:ascii="Times New Roman" w:hAnsi="Times New Roman" w:eastAsia="方正仿宋_GBK" w:cs="Times New Roman"/>
          <w:sz w:val="32"/>
          <w:szCs w:val="32"/>
          <w:highlight w:val="none"/>
        </w:rPr>
        <w:t>1</w:t>
      </w:r>
      <w:r>
        <w:rPr>
          <w:rFonts w:hint="eastAsia" w:ascii="Times New Roman" w:hAnsi="Times New Roman" w:eastAsia="方正仿宋_GBK" w:cs="Times New Roman"/>
          <w:sz w:val="32"/>
          <w:szCs w:val="32"/>
          <w:highlight w:val="none"/>
          <w:lang w:val="en-US" w:eastAsia="zh-CN"/>
        </w:rPr>
        <w:t>3</w:t>
      </w:r>
      <w:r>
        <w:rPr>
          <w:rFonts w:ascii="Times New Roman" w:hAnsi="Times New Roman" w:eastAsia="方正仿宋_GBK" w:cs="Times New Roman"/>
          <w:snapToGrid w:val="0"/>
          <w:kern w:val="0"/>
          <w:sz w:val="32"/>
          <w:szCs w:val="32"/>
          <w:highlight w:val="none"/>
        </w:rPr>
        <w:t>．</w:t>
      </w:r>
      <w:r>
        <w:rPr>
          <w:rFonts w:hint="eastAsia" w:ascii="Times New Roman" w:hAnsi="Times New Roman" w:eastAsia="方正仿宋_GBK" w:cs="Times New Roman"/>
          <w:sz w:val="32"/>
          <w:szCs w:val="32"/>
          <w:highlight w:val="none"/>
          <w:lang w:eastAsia="zh-CN" w:bidi="ar"/>
        </w:rPr>
        <w:t>关于试行拖拉机和联合收割机异地检验工作的通知（苏农机安监〔2023〕7号）</w:t>
      </w:r>
    </w:p>
    <w:p>
      <w:pPr>
        <w:keepNext w:val="0"/>
        <w:keepLines w:val="0"/>
        <w:pageBreakBefore w:val="0"/>
        <w:widowControl w:val="0"/>
        <w:kinsoku/>
        <w:wordWrap/>
        <w:overflowPunct w:val="0"/>
        <w:topLinePunct w:val="0"/>
        <w:autoSpaceDE w:val="0"/>
        <w:autoSpaceDN/>
        <w:bidi w:val="0"/>
        <w:adjustRightInd/>
        <w:snapToGrid/>
        <w:spacing w:line="580" w:lineRule="exact"/>
        <w:ind w:firstLine="640" w:firstLineChars="200"/>
        <w:textAlignment w:val="auto"/>
        <w:rPr>
          <w:rFonts w:hint="eastAsia" w:ascii="方正楷体_GBK" w:hAnsi="方正楷体_GBK" w:eastAsia="方正楷体_GBK" w:cs="方正楷体_GBK"/>
          <w:sz w:val="32"/>
          <w:szCs w:val="32"/>
          <w:highlight w:val="none"/>
          <w:lang w:bidi="ar"/>
        </w:rPr>
      </w:pPr>
      <w:r>
        <w:rPr>
          <w:rFonts w:hint="eastAsia" w:ascii="方正楷体_GBK" w:hAnsi="方正楷体_GBK" w:eastAsia="方正楷体_GBK" w:cs="方正楷体_GBK"/>
          <w:sz w:val="32"/>
          <w:szCs w:val="32"/>
          <w:highlight w:val="none"/>
          <w:lang w:bidi="ar"/>
        </w:rPr>
        <w:t>（</w:t>
      </w:r>
      <w:r>
        <w:rPr>
          <w:rFonts w:hint="eastAsia" w:ascii="方正楷体_GBK" w:hAnsi="方正楷体_GBK" w:eastAsia="方正楷体_GBK" w:cs="方正楷体_GBK"/>
          <w:sz w:val="32"/>
          <w:szCs w:val="32"/>
          <w:highlight w:val="none"/>
          <w:lang w:val="en-US" w:eastAsia="zh-CN" w:bidi="ar"/>
        </w:rPr>
        <w:t>二</w:t>
      </w:r>
      <w:r>
        <w:rPr>
          <w:rFonts w:hint="eastAsia" w:ascii="方正楷体_GBK" w:hAnsi="方正楷体_GBK" w:eastAsia="方正楷体_GBK" w:cs="方正楷体_GBK"/>
          <w:sz w:val="32"/>
          <w:szCs w:val="32"/>
          <w:highlight w:val="none"/>
          <w:lang w:bidi="ar"/>
        </w:rPr>
        <w:t>）事故处理</w:t>
      </w:r>
    </w:p>
    <w:p>
      <w:pPr>
        <w:keepNext w:val="0"/>
        <w:keepLines w:val="0"/>
        <w:pageBreakBefore w:val="0"/>
        <w:widowControl w:val="0"/>
        <w:kinsoku/>
        <w:wordWrap/>
        <w:overflowPunct w:val="0"/>
        <w:topLinePunct w:val="0"/>
        <w:autoSpaceDE w:val="0"/>
        <w:autoSpaceDN/>
        <w:bidi w:val="0"/>
        <w:adjustRightInd/>
        <w:snapToGrid/>
        <w:spacing w:line="580" w:lineRule="exact"/>
        <w:ind w:firstLine="640" w:firstLineChars="200"/>
        <w:textAlignment w:val="auto"/>
        <w:rPr>
          <w:rFonts w:hint="default" w:ascii="Times New Roman" w:hAnsi="Times New Roman" w:eastAsia="方正仿宋_GBK" w:cs="Times New Roman"/>
          <w:sz w:val="32"/>
          <w:szCs w:val="32"/>
          <w:highlight w:val="none"/>
          <w:lang w:bidi="ar"/>
        </w:rPr>
      </w:pPr>
      <w:r>
        <w:rPr>
          <w:rFonts w:ascii="Times New Roman" w:hAnsi="Times New Roman" w:eastAsia="方正仿宋_GBK" w:cs="Times New Roman"/>
          <w:sz w:val="32"/>
          <w:szCs w:val="32"/>
          <w:highlight w:val="none"/>
        </w:rPr>
        <w:t>1</w:t>
      </w:r>
      <w:r>
        <w:rPr>
          <w:rFonts w:ascii="Times New Roman" w:hAnsi="Times New Roman" w:eastAsia="方正仿宋_GBK" w:cs="Times New Roman"/>
          <w:snapToGrid w:val="0"/>
          <w:kern w:val="0"/>
          <w:sz w:val="32"/>
          <w:szCs w:val="32"/>
          <w:highlight w:val="none"/>
        </w:rPr>
        <w:t>．</w:t>
      </w:r>
      <w:r>
        <w:rPr>
          <w:rFonts w:hint="default" w:ascii="Times New Roman" w:hAnsi="Times New Roman" w:eastAsia="方正仿宋_GBK" w:cs="Times New Roman"/>
          <w:sz w:val="32"/>
          <w:szCs w:val="32"/>
          <w:highlight w:val="none"/>
          <w:lang w:bidi="ar"/>
        </w:rPr>
        <w:t>生产安全事故应急条例（国务院令第708号）</w:t>
      </w:r>
    </w:p>
    <w:p>
      <w:pPr>
        <w:keepNext w:val="0"/>
        <w:keepLines w:val="0"/>
        <w:pageBreakBefore w:val="0"/>
        <w:widowControl w:val="0"/>
        <w:kinsoku/>
        <w:wordWrap/>
        <w:overflowPunct w:val="0"/>
        <w:topLinePunct w:val="0"/>
        <w:autoSpaceDE w:val="0"/>
        <w:autoSpaceDN/>
        <w:bidi w:val="0"/>
        <w:adjustRightInd/>
        <w:snapToGrid/>
        <w:spacing w:line="580" w:lineRule="exact"/>
        <w:ind w:firstLine="640" w:firstLineChars="200"/>
        <w:textAlignment w:val="auto"/>
        <w:rPr>
          <w:rFonts w:hint="default" w:ascii="Times New Roman" w:hAnsi="Times New Roman" w:eastAsia="方正仿宋_GBK" w:cs="Times New Roman"/>
          <w:sz w:val="32"/>
          <w:szCs w:val="32"/>
          <w:highlight w:val="none"/>
          <w:lang w:bidi="ar"/>
        </w:rPr>
      </w:pPr>
      <w:r>
        <w:rPr>
          <w:rFonts w:hint="eastAsia" w:ascii="Times New Roman" w:hAnsi="Times New Roman" w:eastAsia="方正仿宋_GBK" w:cs="Times New Roman"/>
          <w:sz w:val="32"/>
          <w:szCs w:val="32"/>
          <w:highlight w:val="none"/>
          <w:lang w:val="en-US" w:eastAsia="zh-CN"/>
        </w:rPr>
        <w:t>2</w:t>
      </w:r>
      <w:r>
        <w:rPr>
          <w:rFonts w:ascii="Times New Roman" w:hAnsi="Times New Roman" w:eastAsia="方正仿宋_GBK" w:cs="Times New Roman"/>
          <w:snapToGrid w:val="0"/>
          <w:kern w:val="0"/>
          <w:sz w:val="32"/>
          <w:szCs w:val="32"/>
          <w:highlight w:val="none"/>
        </w:rPr>
        <w:t>．</w:t>
      </w:r>
      <w:r>
        <w:rPr>
          <w:rFonts w:hint="default" w:ascii="Times New Roman" w:hAnsi="Times New Roman" w:eastAsia="方正仿宋_GBK" w:cs="Times New Roman"/>
          <w:sz w:val="32"/>
          <w:szCs w:val="32"/>
          <w:highlight w:val="none"/>
          <w:lang w:bidi="ar"/>
        </w:rPr>
        <w:t>生产安全事故应急预案管理办法（2019年7月修正）</w:t>
      </w:r>
    </w:p>
    <w:p>
      <w:pPr>
        <w:keepNext w:val="0"/>
        <w:keepLines w:val="0"/>
        <w:pageBreakBefore w:val="0"/>
        <w:widowControl w:val="0"/>
        <w:kinsoku/>
        <w:wordWrap/>
        <w:overflowPunct w:val="0"/>
        <w:topLinePunct w:val="0"/>
        <w:autoSpaceDE w:val="0"/>
        <w:autoSpaceDN/>
        <w:bidi w:val="0"/>
        <w:adjustRightInd/>
        <w:snapToGrid/>
        <w:spacing w:line="580" w:lineRule="exact"/>
        <w:ind w:firstLine="640" w:firstLineChars="200"/>
        <w:textAlignment w:val="auto"/>
        <w:rPr>
          <w:rFonts w:hint="default" w:ascii="Times New Roman" w:hAnsi="Times New Roman" w:eastAsia="方正仿宋_GBK" w:cs="Times New Roman"/>
          <w:sz w:val="32"/>
          <w:szCs w:val="32"/>
          <w:highlight w:val="none"/>
          <w:lang w:bidi="ar"/>
        </w:rPr>
      </w:pPr>
      <w:r>
        <w:rPr>
          <w:rFonts w:hint="eastAsia" w:ascii="Times New Roman" w:hAnsi="Times New Roman" w:eastAsia="方正仿宋_GBK" w:cs="Times New Roman"/>
          <w:sz w:val="32"/>
          <w:szCs w:val="32"/>
          <w:highlight w:val="none"/>
          <w:lang w:val="en-US" w:eastAsia="zh-CN"/>
        </w:rPr>
        <w:t>3</w:t>
      </w:r>
      <w:r>
        <w:rPr>
          <w:rFonts w:ascii="Times New Roman" w:hAnsi="Times New Roman" w:eastAsia="方正仿宋_GBK" w:cs="Times New Roman"/>
          <w:snapToGrid w:val="0"/>
          <w:kern w:val="0"/>
          <w:sz w:val="32"/>
          <w:szCs w:val="32"/>
          <w:highlight w:val="none"/>
        </w:rPr>
        <w:t>．</w:t>
      </w:r>
      <w:r>
        <w:rPr>
          <w:rFonts w:hint="default" w:ascii="Times New Roman" w:hAnsi="Times New Roman" w:eastAsia="方正仿宋_GBK" w:cs="Times New Roman"/>
          <w:sz w:val="32"/>
          <w:szCs w:val="32"/>
          <w:highlight w:val="none"/>
          <w:lang w:bidi="ar"/>
        </w:rPr>
        <w:t>农业机械事故处理办法（2022年</w:t>
      </w:r>
      <w:r>
        <w:rPr>
          <w:rFonts w:hint="eastAsia" w:ascii="Times New Roman" w:hAnsi="Times New Roman" w:eastAsia="方正仿宋_GBK" w:cs="Times New Roman"/>
          <w:sz w:val="32"/>
          <w:szCs w:val="32"/>
          <w:highlight w:val="none"/>
          <w:lang w:val="en-US" w:eastAsia="zh-CN" w:bidi="ar"/>
        </w:rPr>
        <w:t>1月</w:t>
      </w:r>
      <w:r>
        <w:rPr>
          <w:rFonts w:hint="default" w:ascii="Times New Roman" w:hAnsi="Times New Roman" w:eastAsia="方正仿宋_GBK" w:cs="Times New Roman"/>
          <w:sz w:val="32"/>
          <w:szCs w:val="32"/>
          <w:highlight w:val="none"/>
          <w:lang w:bidi="ar"/>
        </w:rPr>
        <w:t>修订）</w:t>
      </w:r>
    </w:p>
    <w:p>
      <w:pPr>
        <w:keepNext w:val="0"/>
        <w:keepLines w:val="0"/>
        <w:pageBreakBefore w:val="0"/>
        <w:widowControl w:val="0"/>
        <w:kinsoku/>
        <w:wordWrap/>
        <w:overflowPunct w:val="0"/>
        <w:topLinePunct w:val="0"/>
        <w:autoSpaceDE w:val="0"/>
        <w:autoSpaceDN/>
        <w:bidi w:val="0"/>
        <w:adjustRightInd/>
        <w:snapToGrid/>
        <w:spacing w:line="580" w:lineRule="exact"/>
        <w:ind w:firstLine="640" w:firstLineChars="200"/>
        <w:textAlignment w:val="auto"/>
        <w:rPr>
          <w:rFonts w:hint="default" w:ascii="Times New Roman" w:hAnsi="Times New Roman" w:eastAsia="方正仿宋_GBK" w:cs="Times New Roman"/>
          <w:sz w:val="32"/>
          <w:szCs w:val="32"/>
          <w:highlight w:val="none"/>
          <w:lang w:bidi="ar"/>
        </w:rPr>
      </w:pPr>
      <w:r>
        <w:rPr>
          <w:rFonts w:hint="eastAsia" w:ascii="Times New Roman" w:hAnsi="Times New Roman" w:eastAsia="方正仿宋_GBK" w:cs="Times New Roman"/>
          <w:sz w:val="32"/>
          <w:szCs w:val="32"/>
          <w:highlight w:val="none"/>
          <w:lang w:val="en-US" w:eastAsia="zh-CN"/>
        </w:rPr>
        <w:t>4</w:t>
      </w:r>
      <w:r>
        <w:rPr>
          <w:rFonts w:ascii="Times New Roman" w:hAnsi="Times New Roman" w:eastAsia="方正仿宋_GBK" w:cs="Times New Roman"/>
          <w:snapToGrid w:val="0"/>
          <w:kern w:val="0"/>
          <w:sz w:val="32"/>
          <w:szCs w:val="32"/>
          <w:highlight w:val="none"/>
        </w:rPr>
        <w:t>．</w:t>
      </w:r>
      <w:r>
        <w:rPr>
          <w:rFonts w:hint="default" w:ascii="Times New Roman" w:hAnsi="Times New Roman" w:eastAsia="方正仿宋_GBK" w:cs="Times New Roman"/>
          <w:sz w:val="32"/>
          <w:szCs w:val="32"/>
          <w:highlight w:val="none"/>
          <w:lang w:bidi="ar"/>
        </w:rPr>
        <w:t>关于印发《农业机械事故处理文书规范（试行）》的通知（农办机〔2011〕51号）</w:t>
      </w:r>
    </w:p>
    <w:p>
      <w:pPr>
        <w:keepNext w:val="0"/>
        <w:keepLines w:val="0"/>
        <w:pageBreakBefore w:val="0"/>
        <w:widowControl w:val="0"/>
        <w:kinsoku/>
        <w:wordWrap/>
        <w:overflowPunct w:val="0"/>
        <w:topLinePunct w:val="0"/>
        <w:autoSpaceDE w:val="0"/>
        <w:autoSpaceDN/>
        <w:bidi w:val="0"/>
        <w:adjustRightInd/>
        <w:snapToGrid/>
        <w:spacing w:line="580" w:lineRule="exact"/>
        <w:ind w:firstLine="640" w:firstLineChars="200"/>
        <w:textAlignment w:val="auto"/>
        <w:rPr>
          <w:rFonts w:hint="eastAsia" w:ascii="Times New Roman" w:hAnsi="Times New Roman" w:eastAsia="方正仿宋_GBK" w:cs="Times New Roman"/>
          <w:sz w:val="32"/>
          <w:szCs w:val="32"/>
          <w:highlight w:val="none"/>
          <w:lang w:eastAsia="zh-CN" w:bidi="ar"/>
        </w:rPr>
      </w:pPr>
      <w:r>
        <w:rPr>
          <w:rFonts w:hint="eastAsia" w:ascii="Times New Roman" w:hAnsi="Times New Roman" w:eastAsia="方正仿宋_GBK" w:cs="Times New Roman"/>
          <w:sz w:val="32"/>
          <w:szCs w:val="32"/>
          <w:highlight w:val="none"/>
          <w:lang w:val="en-US" w:eastAsia="zh-CN"/>
        </w:rPr>
        <w:t>5</w:t>
      </w:r>
      <w:r>
        <w:rPr>
          <w:rFonts w:ascii="Times New Roman" w:hAnsi="Times New Roman" w:eastAsia="方正仿宋_GBK" w:cs="Times New Roman"/>
          <w:snapToGrid w:val="0"/>
          <w:kern w:val="0"/>
          <w:sz w:val="32"/>
          <w:szCs w:val="32"/>
          <w:highlight w:val="none"/>
        </w:rPr>
        <w:t>．</w:t>
      </w:r>
      <w:r>
        <w:rPr>
          <w:rFonts w:hint="default" w:ascii="Times New Roman" w:hAnsi="Times New Roman" w:eastAsia="方正仿宋_GBK" w:cs="Times New Roman"/>
          <w:sz w:val="32"/>
          <w:szCs w:val="32"/>
          <w:highlight w:val="none"/>
          <w:lang w:bidi="ar"/>
        </w:rPr>
        <w:t>农业机械事故现场图形符号</w:t>
      </w:r>
      <w:r>
        <w:rPr>
          <w:rFonts w:hint="eastAsia" w:ascii="Times New Roman" w:hAnsi="Times New Roman" w:eastAsia="方正仿宋_GBK" w:cs="Times New Roman"/>
          <w:sz w:val="32"/>
          <w:szCs w:val="32"/>
          <w:highlight w:val="none"/>
          <w:lang w:eastAsia="zh-CN" w:bidi="ar"/>
        </w:rPr>
        <w:t>（NY/T 2083-2011）</w:t>
      </w:r>
    </w:p>
    <w:p>
      <w:pPr>
        <w:keepNext w:val="0"/>
        <w:keepLines w:val="0"/>
        <w:pageBreakBefore w:val="0"/>
        <w:widowControl w:val="0"/>
        <w:kinsoku/>
        <w:wordWrap/>
        <w:overflowPunct w:val="0"/>
        <w:topLinePunct w:val="0"/>
        <w:autoSpaceDE w:val="0"/>
        <w:autoSpaceDN/>
        <w:bidi w:val="0"/>
        <w:adjustRightInd/>
        <w:snapToGrid/>
        <w:spacing w:line="580" w:lineRule="exact"/>
        <w:ind w:firstLine="640" w:firstLineChars="200"/>
        <w:textAlignment w:val="auto"/>
        <w:rPr>
          <w:rFonts w:hint="default" w:ascii="Times New Roman" w:hAnsi="Times New Roman" w:eastAsia="方正仿宋_GBK" w:cs="Times New Roman"/>
          <w:sz w:val="32"/>
          <w:szCs w:val="32"/>
          <w:highlight w:val="none"/>
          <w:lang w:bidi="ar"/>
        </w:rPr>
      </w:pPr>
      <w:r>
        <w:rPr>
          <w:rFonts w:hint="eastAsia" w:ascii="Times New Roman" w:hAnsi="Times New Roman" w:eastAsia="方正仿宋_GBK" w:cs="Times New Roman"/>
          <w:sz w:val="32"/>
          <w:szCs w:val="32"/>
          <w:highlight w:val="none"/>
          <w:lang w:val="en-US" w:eastAsia="zh-CN"/>
        </w:rPr>
        <w:t>6</w:t>
      </w:r>
      <w:r>
        <w:rPr>
          <w:rFonts w:ascii="Times New Roman" w:hAnsi="Times New Roman" w:eastAsia="方正仿宋_GBK" w:cs="Times New Roman"/>
          <w:snapToGrid w:val="0"/>
          <w:kern w:val="0"/>
          <w:sz w:val="32"/>
          <w:szCs w:val="32"/>
          <w:highlight w:val="none"/>
        </w:rPr>
        <w:t>．</w:t>
      </w:r>
      <w:r>
        <w:rPr>
          <w:rFonts w:hint="default" w:ascii="Times New Roman" w:hAnsi="Times New Roman" w:eastAsia="方正仿宋_GBK" w:cs="Times New Roman"/>
          <w:sz w:val="32"/>
          <w:szCs w:val="32"/>
          <w:highlight w:val="none"/>
          <w:lang w:bidi="ar"/>
        </w:rPr>
        <w:t>江苏省农业机械事故应急预案（苏农机〔2020〕20号）</w:t>
      </w:r>
    </w:p>
    <w:p>
      <w:pPr>
        <w:autoSpaceDE w:val="0"/>
        <w:spacing w:line="560" w:lineRule="exact"/>
        <w:ind w:firstLine="640" w:firstLineChars="200"/>
        <w:rPr>
          <w:rFonts w:hint="eastAsia" w:ascii="方正黑体_GBK" w:hAnsi="方正黑体_GBK" w:eastAsia="方正黑体_GBK" w:cs="方正黑体_GBK"/>
          <w:sz w:val="32"/>
          <w:szCs w:val="32"/>
          <w:highlight w:val="none"/>
          <w:lang w:bidi="ar"/>
        </w:rPr>
      </w:pPr>
      <w:r>
        <w:rPr>
          <w:rFonts w:hint="eastAsia" w:ascii="方正黑体_GBK" w:hAnsi="方正黑体_GBK" w:eastAsia="方正黑体_GBK" w:cs="方正黑体_GBK"/>
          <w:sz w:val="32"/>
          <w:szCs w:val="32"/>
          <w:highlight w:val="none"/>
          <w:lang w:bidi="ar"/>
        </w:rPr>
        <w:t>三、农机执法</w:t>
      </w:r>
    </w:p>
    <w:p>
      <w:pPr>
        <w:keepNext w:val="0"/>
        <w:keepLines w:val="0"/>
        <w:pageBreakBefore w:val="0"/>
        <w:widowControl w:val="0"/>
        <w:kinsoku/>
        <w:wordWrap/>
        <w:overflowPunct w:val="0"/>
        <w:topLinePunct w:val="0"/>
        <w:autoSpaceDE w:val="0"/>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highlight w:val="none"/>
          <w:lang w:bidi="ar"/>
        </w:rPr>
      </w:pPr>
      <w:r>
        <w:rPr>
          <w:rFonts w:hint="default" w:ascii="Times New Roman" w:hAnsi="Times New Roman" w:eastAsia="方正仿宋_GBK" w:cs="Times New Roman"/>
          <w:sz w:val="32"/>
          <w:szCs w:val="32"/>
          <w:highlight w:val="none"/>
          <w:lang w:bidi="ar"/>
        </w:rPr>
        <w:t>1．习近平法治思想</w:t>
      </w:r>
    </w:p>
    <w:p>
      <w:pPr>
        <w:keepNext w:val="0"/>
        <w:keepLines w:val="0"/>
        <w:pageBreakBefore w:val="0"/>
        <w:widowControl w:val="0"/>
        <w:kinsoku/>
        <w:wordWrap/>
        <w:overflowPunct w:val="0"/>
        <w:topLinePunct w:val="0"/>
        <w:autoSpaceDE w:val="0"/>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highlight w:val="none"/>
          <w:lang w:bidi="ar"/>
        </w:rPr>
      </w:pPr>
      <w:r>
        <w:rPr>
          <w:rFonts w:hint="eastAsia" w:ascii="Times New Roman" w:hAnsi="Times New Roman" w:eastAsia="方正仿宋_GBK" w:cs="Times New Roman"/>
          <w:sz w:val="32"/>
          <w:szCs w:val="32"/>
          <w:highlight w:val="none"/>
          <w:lang w:val="en-US" w:eastAsia="zh-CN" w:bidi="ar"/>
        </w:rPr>
        <w:t>2</w:t>
      </w:r>
      <w:r>
        <w:rPr>
          <w:rFonts w:hint="default" w:ascii="Times New Roman" w:hAnsi="Times New Roman" w:eastAsia="方正仿宋_GBK" w:cs="Times New Roman"/>
          <w:sz w:val="32"/>
          <w:szCs w:val="32"/>
          <w:highlight w:val="none"/>
          <w:lang w:bidi="ar"/>
        </w:rPr>
        <w:t>．法治政府建设实施纲要（2021</w:t>
      </w:r>
      <w:r>
        <w:rPr>
          <w:rFonts w:hint="eastAsia" w:ascii="方正仿宋_GBK" w:hAnsi="方正仿宋_GBK" w:eastAsia="方正仿宋_GBK" w:cs="方正仿宋_GBK"/>
          <w:sz w:val="32"/>
          <w:szCs w:val="32"/>
          <w:highlight w:val="none"/>
          <w:lang w:bidi="ar"/>
        </w:rPr>
        <w:t>-</w:t>
      </w:r>
      <w:r>
        <w:rPr>
          <w:rFonts w:hint="default" w:ascii="Times New Roman" w:hAnsi="Times New Roman" w:eastAsia="方正仿宋_GBK" w:cs="Times New Roman"/>
          <w:sz w:val="32"/>
          <w:szCs w:val="32"/>
          <w:highlight w:val="none"/>
          <w:lang w:bidi="ar"/>
        </w:rPr>
        <w:t>2025年）</w:t>
      </w:r>
    </w:p>
    <w:p>
      <w:pPr>
        <w:keepNext w:val="0"/>
        <w:keepLines w:val="0"/>
        <w:pageBreakBefore w:val="0"/>
        <w:widowControl w:val="0"/>
        <w:kinsoku/>
        <w:wordWrap/>
        <w:overflowPunct w:val="0"/>
        <w:topLinePunct w:val="0"/>
        <w:autoSpaceDE w:val="0"/>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highlight w:val="none"/>
          <w:lang w:bidi="ar"/>
        </w:rPr>
      </w:pPr>
      <w:r>
        <w:rPr>
          <w:rFonts w:hint="eastAsia" w:ascii="Times New Roman" w:hAnsi="Times New Roman" w:eastAsia="方正仿宋_GBK" w:cs="Times New Roman"/>
          <w:sz w:val="32"/>
          <w:szCs w:val="32"/>
          <w:highlight w:val="none"/>
          <w:lang w:val="en-US" w:eastAsia="zh-CN" w:bidi="ar"/>
        </w:rPr>
        <w:t>3</w:t>
      </w:r>
      <w:r>
        <w:rPr>
          <w:rFonts w:hint="default" w:ascii="Times New Roman" w:hAnsi="Times New Roman" w:eastAsia="方正仿宋_GBK" w:cs="Times New Roman"/>
          <w:sz w:val="32"/>
          <w:szCs w:val="32"/>
          <w:highlight w:val="none"/>
          <w:lang w:bidi="ar"/>
        </w:rPr>
        <w:t>．执法理念</w:t>
      </w:r>
    </w:p>
    <w:p>
      <w:pPr>
        <w:keepNext w:val="0"/>
        <w:keepLines w:val="0"/>
        <w:pageBreakBefore w:val="0"/>
        <w:widowControl w:val="0"/>
        <w:kinsoku/>
        <w:wordWrap/>
        <w:overflowPunct w:val="0"/>
        <w:topLinePunct w:val="0"/>
        <w:autoSpaceDE w:val="0"/>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highlight w:val="none"/>
          <w:lang w:bidi="ar"/>
        </w:rPr>
      </w:pPr>
      <w:r>
        <w:rPr>
          <w:rFonts w:hint="eastAsia" w:ascii="Times New Roman" w:hAnsi="Times New Roman" w:eastAsia="方正仿宋_GBK" w:cs="Times New Roman"/>
          <w:sz w:val="32"/>
          <w:szCs w:val="32"/>
          <w:highlight w:val="none"/>
          <w:lang w:val="en-US" w:eastAsia="zh-CN" w:bidi="ar"/>
        </w:rPr>
        <w:t>4</w:t>
      </w:r>
      <w:r>
        <w:rPr>
          <w:rFonts w:hint="default" w:ascii="Times New Roman" w:hAnsi="Times New Roman" w:eastAsia="方正仿宋_GBK" w:cs="Times New Roman"/>
          <w:sz w:val="32"/>
          <w:szCs w:val="32"/>
          <w:highlight w:val="none"/>
          <w:lang w:bidi="ar"/>
        </w:rPr>
        <w:t>．严格规范公正文明执法</w:t>
      </w:r>
    </w:p>
    <w:p>
      <w:pPr>
        <w:keepNext w:val="0"/>
        <w:keepLines w:val="0"/>
        <w:pageBreakBefore w:val="0"/>
        <w:widowControl w:val="0"/>
        <w:kinsoku/>
        <w:wordWrap/>
        <w:overflowPunct w:val="0"/>
        <w:topLinePunct w:val="0"/>
        <w:autoSpaceDE w:val="0"/>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highlight w:val="none"/>
          <w:lang w:bidi="ar"/>
        </w:rPr>
      </w:pPr>
      <w:r>
        <w:rPr>
          <w:rFonts w:hint="eastAsia" w:ascii="Times New Roman" w:hAnsi="Times New Roman" w:eastAsia="方正仿宋_GBK" w:cs="Times New Roman"/>
          <w:sz w:val="32"/>
          <w:szCs w:val="32"/>
          <w:highlight w:val="none"/>
          <w:lang w:val="en-US" w:eastAsia="zh-CN" w:bidi="ar"/>
        </w:rPr>
        <w:t>5</w:t>
      </w:r>
      <w:r>
        <w:rPr>
          <w:rFonts w:hint="default" w:ascii="Times New Roman" w:hAnsi="Times New Roman" w:eastAsia="方正仿宋_GBK" w:cs="Times New Roman"/>
          <w:sz w:val="32"/>
          <w:szCs w:val="32"/>
          <w:highlight w:val="none"/>
          <w:lang w:bidi="ar"/>
        </w:rPr>
        <w:t>．行政处罚法</w:t>
      </w:r>
    </w:p>
    <w:p>
      <w:pPr>
        <w:keepNext w:val="0"/>
        <w:keepLines w:val="0"/>
        <w:pageBreakBefore w:val="0"/>
        <w:widowControl w:val="0"/>
        <w:kinsoku/>
        <w:wordWrap/>
        <w:overflowPunct w:val="0"/>
        <w:topLinePunct w:val="0"/>
        <w:autoSpaceDE w:val="0"/>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highlight w:val="none"/>
          <w:lang w:bidi="ar"/>
        </w:rPr>
      </w:pPr>
      <w:r>
        <w:rPr>
          <w:rFonts w:hint="eastAsia" w:ascii="Times New Roman" w:hAnsi="Times New Roman" w:eastAsia="方正仿宋_GBK" w:cs="Times New Roman"/>
          <w:sz w:val="32"/>
          <w:szCs w:val="32"/>
          <w:highlight w:val="none"/>
          <w:lang w:val="en-US" w:eastAsia="zh-CN" w:bidi="ar"/>
        </w:rPr>
        <w:t>6</w:t>
      </w:r>
      <w:r>
        <w:rPr>
          <w:rFonts w:hint="default" w:ascii="Times New Roman" w:hAnsi="Times New Roman" w:eastAsia="方正仿宋_GBK" w:cs="Times New Roman"/>
          <w:sz w:val="32"/>
          <w:szCs w:val="32"/>
          <w:highlight w:val="none"/>
          <w:lang w:bidi="ar"/>
        </w:rPr>
        <w:t>．行政强制法</w:t>
      </w:r>
    </w:p>
    <w:p>
      <w:pPr>
        <w:keepNext w:val="0"/>
        <w:keepLines w:val="0"/>
        <w:pageBreakBefore w:val="0"/>
        <w:widowControl w:val="0"/>
        <w:kinsoku/>
        <w:wordWrap/>
        <w:overflowPunct w:val="0"/>
        <w:topLinePunct w:val="0"/>
        <w:autoSpaceDE w:val="0"/>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highlight w:val="none"/>
          <w:lang w:bidi="ar"/>
        </w:rPr>
      </w:pPr>
      <w:r>
        <w:rPr>
          <w:rFonts w:hint="eastAsia" w:ascii="Times New Roman" w:hAnsi="Times New Roman" w:eastAsia="方正仿宋_GBK" w:cs="Times New Roman"/>
          <w:sz w:val="32"/>
          <w:szCs w:val="32"/>
          <w:highlight w:val="none"/>
          <w:lang w:val="en-US" w:eastAsia="zh-CN" w:bidi="ar"/>
        </w:rPr>
        <w:t>7</w:t>
      </w:r>
      <w:r>
        <w:rPr>
          <w:rFonts w:hint="default" w:ascii="Times New Roman" w:hAnsi="Times New Roman" w:eastAsia="方正仿宋_GBK" w:cs="Times New Roman"/>
          <w:sz w:val="32"/>
          <w:szCs w:val="32"/>
          <w:highlight w:val="none"/>
          <w:lang w:bidi="ar"/>
        </w:rPr>
        <w:t>．农业行政处罚程序规定（农业农村部令（2021年第4号）</w:t>
      </w:r>
    </w:p>
    <w:p>
      <w:pPr>
        <w:keepNext w:val="0"/>
        <w:keepLines w:val="0"/>
        <w:pageBreakBefore w:val="0"/>
        <w:widowControl w:val="0"/>
        <w:kinsoku/>
        <w:wordWrap/>
        <w:overflowPunct w:val="0"/>
        <w:topLinePunct w:val="0"/>
        <w:autoSpaceDE w:val="0"/>
        <w:autoSpaceDN/>
        <w:bidi w:val="0"/>
        <w:adjustRightInd/>
        <w:snapToGrid/>
        <w:spacing w:line="560" w:lineRule="exact"/>
        <w:ind w:firstLine="640" w:firstLineChars="200"/>
        <w:textAlignment w:val="auto"/>
        <w:rPr>
          <w:rFonts w:hint="eastAsia" w:ascii="Times New Roman" w:hAnsi="Times New Roman" w:eastAsia="方正仿宋_GBK" w:cs="Times New Roman"/>
          <w:sz w:val="32"/>
          <w:szCs w:val="32"/>
          <w:highlight w:val="none"/>
          <w:lang w:eastAsia="zh-CN" w:bidi="ar"/>
        </w:rPr>
      </w:pPr>
      <w:r>
        <w:rPr>
          <w:rFonts w:hint="eastAsia" w:ascii="Times New Roman" w:hAnsi="Times New Roman" w:eastAsia="方正仿宋_GBK" w:cs="Times New Roman"/>
          <w:sz w:val="32"/>
          <w:szCs w:val="32"/>
          <w:highlight w:val="none"/>
          <w:lang w:val="en-US" w:eastAsia="zh-CN" w:bidi="ar"/>
        </w:rPr>
        <w:t>8</w:t>
      </w:r>
      <w:r>
        <w:rPr>
          <w:rFonts w:hint="default" w:ascii="Times New Roman" w:hAnsi="Times New Roman" w:eastAsia="方正仿宋_GBK" w:cs="Times New Roman"/>
          <w:sz w:val="32"/>
          <w:szCs w:val="32"/>
          <w:highlight w:val="none"/>
          <w:lang w:bidi="ar"/>
        </w:rPr>
        <w:t>．农业农村部关于印发《农业行政执法文书制作规范》 和农业行政执法基本文书格式的通知</w:t>
      </w:r>
      <w:r>
        <w:rPr>
          <w:rFonts w:hint="eastAsia" w:ascii="Times New Roman" w:hAnsi="Times New Roman" w:eastAsia="方正仿宋_GBK" w:cs="Times New Roman"/>
          <w:sz w:val="32"/>
          <w:szCs w:val="32"/>
          <w:highlight w:val="none"/>
          <w:lang w:eastAsia="zh-CN" w:bidi="ar"/>
        </w:rPr>
        <w:t>（</w:t>
      </w:r>
      <w:r>
        <w:rPr>
          <w:rFonts w:hint="default" w:ascii="Times New Roman" w:hAnsi="Times New Roman" w:eastAsia="方正仿宋_GBK" w:cs="Times New Roman"/>
          <w:sz w:val="32"/>
          <w:szCs w:val="32"/>
          <w:highlight w:val="none"/>
          <w:lang w:bidi="ar"/>
        </w:rPr>
        <w:t>农法发〔2023〕3号</w:t>
      </w:r>
      <w:r>
        <w:rPr>
          <w:rFonts w:hint="eastAsia" w:ascii="Times New Roman" w:hAnsi="Times New Roman" w:eastAsia="方正仿宋_GBK" w:cs="Times New Roman"/>
          <w:sz w:val="32"/>
          <w:szCs w:val="32"/>
          <w:highlight w:val="none"/>
          <w:lang w:eastAsia="zh-CN" w:bidi="ar"/>
        </w:rPr>
        <w:t>）</w:t>
      </w:r>
    </w:p>
    <w:p>
      <w:pPr>
        <w:keepNext w:val="0"/>
        <w:keepLines w:val="0"/>
        <w:pageBreakBefore w:val="0"/>
        <w:widowControl w:val="0"/>
        <w:kinsoku/>
        <w:wordWrap/>
        <w:overflowPunct w:val="0"/>
        <w:topLinePunct w:val="0"/>
        <w:autoSpaceDE w:val="0"/>
        <w:autoSpaceDN/>
        <w:bidi w:val="0"/>
        <w:adjustRightInd/>
        <w:snapToGrid/>
        <w:spacing w:line="560" w:lineRule="exact"/>
        <w:ind w:firstLine="640" w:firstLineChars="200"/>
        <w:textAlignment w:val="auto"/>
        <w:rPr>
          <w:rFonts w:hint="eastAsia" w:ascii="Times New Roman" w:hAnsi="Times New Roman" w:eastAsia="方正仿宋_GBK" w:cs="Times New Roman"/>
          <w:sz w:val="32"/>
          <w:szCs w:val="32"/>
          <w:highlight w:val="none"/>
          <w:lang w:eastAsia="zh-CN" w:bidi="ar"/>
        </w:rPr>
      </w:pPr>
      <w:r>
        <w:rPr>
          <w:rFonts w:hint="eastAsia" w:ascii="Times New Roman" w:hAnsi="Times New Roman" w:eastAsia="方正仿宋_GBK" w:cs="Times New Roman"/>
          <w:sz w:val="32"/>
          <w:szCs w:val="32"/>
          <w:highlight w:val="none"/>
          <w:lang w:val="en-US" w:eastAsia="zh-CN" w:bidi="ar"/>
        </w:rPr>
        <w:t>9</w:t>
      </w:r>
      <w:r>
        <w:rPr>
          <w:rFonts w:hint="eastAsia" w:ascii="Times New Roman" w:hAnsi="Times New Roman" w:eastAsia="方正仿宋_GBK" w:cs="Times New Roman"/>
          <w:sz w:val="32"/>
          <w:szCs w:val="32"/>
          <w:highlight w:val="none"/>
          <w:lang w:eastAsia="zh-CN" w:bidi="ar"/>
        </w:rPr>
        <w:t>．江苏省农业农村系统全面推行行政执法公示制度执法全过程记录制度重大执法决定法制审核制度实施意见（苏农法〔2019〕7号）</w:t>
      </w:r>
    </w:p>
    <w:p>
      <w:pPr>
        <w:keepNext w:val="0"/>
        <w:keepLines w:val="0"/>
        <w:pageBreakBefore w:val="0"/>
        <w:widowControl w:val="0"/>
        <w:kinsoku/>
        <w:wordWrap/>
        <w:overflowPunct w:val="0"/>
        <w:topLinePunct w:val="0"/>
        <w:autoSpaceDE w:val="0"/>
        <w:autoSpaceDN/>
        <w:bidi w:val="0"/>
        <w:adjustRightInd/>
        <w:snapToGrid/>
        <w:spacing w:line="560" w:lineRule="exact"/>
        <w:ind w:firstLine="640" w:firstLineChars="200"/>
        <w:textAlignment w:val="auto"/>
        <w:rPr>
          <w:rFonts w:hint="eastAsia" w:ascii="Times New Roman" w:hAnsi="Times New Roman" w:eastAsia="方正仿宋_GBK" w:cs="Times New Roman"/>
          <w:sz w:val="32"/>
          <w:szCs w:val="32"/>
          <w:highlight w:val="none"/>
          <w:lang w:eastAsia="zh-CN" w:bidi="ar"/>
        </w:rPr>
      </w:pPr>
      <w:r>
        <w:rPr>
          <w:rFonts w:hint="eastAsia" w:ascii="Times New Roman" w:hAnsi="Times New Roman" w:eastAsia="方正仿宋_GBK" w:cs="Times New Roman"/>
          <w:sz w:val="32"/>
          <w:szCs w:val="32"/>
          <w:highlight w:val="none"/>
          <w:lang w:val="en-US" w:eastAsia="zh-CN" w:bidi="ar"/>
        </w:rPr>
        <w:t>10</w:t>
      </w:r>
      <w:r>
        <w:rPr>
          <w:rFonts w:hint="default" w:ascii="Times New Roman" w:hAnsi="Times New Roman" w:eastAsia="方正仿宋_GBK" w:cs="Times New Roman"/>
          <w:sz w:val="32"/>
          <w:szCs w:val="32"/>
          <w:highlight w:val="none"/>
          <w:lang w:bidi="ar"/>
        </w:rPr>
        <w:t>．</w:t>
      </w:r>
      <w:r>
        <w:rPr>
          <w:rFonts w:hint="eastAsia" w:ascii="Times New Roman" w:hAnsi="Times New Roman" w:eastAsia="方正仿宋_GBK" w:cs="Times New Roman"/>
          <w:sz w:val="32"/>
          <w:szCs w:val="32"/>
          <w:highlight w:val="none"/>
          <w:lang w:eastAsia="zh-CN" w:bidi="ar"/>
        </w:rPr>
        <w:t>关于印发《江苏省农业行政处罚自由裁量权适用规则》的通知（苏农规〔2022〕8号）</w:t>
      </w:r>
    </w:p>
    <w:p>
      <w:pPr>
        <w:keepNext w:val="0"/>
        <w:keepLines w:val="0"/>
        <w:pageBreakBefore w:val="0"/>
        <w:widowControl w:val="0"/>
        <w:kinsoku/>
        <w:wordWrap/>
        <w:overflowPunct w:val="0"/>
        <w:topLinePunct w:val="0"/>
        <w:autoSpaceDE w:val="0"/>
        <w:autoSpaceDN/>
        <w:bidi w:val="0"/>
        <w:adjustRightInd/>
        <w:snapToGrid/>
        <w:spacing w:line="560" w:lineRule="exact"/>
        <w:ind w:firstLine="640" w:firstLineChars="200"/>
        <w:textAlignment w:val="auto"/>
        <w:rPr>
          <w:rFonts w:hint="eastAsia" w:ascii="Times New Roman" w:hAnsi="Times New Roman" w:eastAsia="方正仿宋_GBK" w:cs="Times New Roman"/>
          <w:sz w:val="32"/>
          <w:szCs w:val="32"/>
          <w:highlight w:val="none"/>
          <w:lang w:eastAsia="zh-CN" w:bidi="ar"/>
        </w:rPr>
      </w:pPr>
      <w:r>
        <w:rPr>
          <w:rFonts w:hint="eastAsia" w:ascii="Times New Roman" w:hAnsi="Times New Roman" w:eastAsia="方正仿宋_GBK" w:cs="Times New Roman"/>
          <w:sz w:val="32"/>
          <w:szCs w:val="32"/>
          <w:highlight w:val="none"/>
          <w:lang w:val="en-US" w:eastAsia="zh-CN" w:bidi="ar"/>
        </w:rPr>
        <w:t>11</w:t>
      </w:r>
      <w:r>
        <w:rPr>
          <w:rFonts w:hint="default" w:ascii="Times New Roman" w:hAnsi="Times New Roman" w:eastAsia="方正仿宋_GBK" w:cs="Times New Roman"/>
          <w:sz w:val="32"/>
          <w:szCs w:val="32"/>
          <w:highlight w:val="none"/>
          <w:lang w:bidi="ar"/>
        </w:rPr>
        <w:t>．</w:t>
      </w:r>
      <w:r>
        <w:rPr>
          <w:rFonts w:hint="eastAsia" w:ascii="Times New Roman" w:hAnsi="Times New Roman" w:eastAsia="方正仿宋_GBK" w:cs="Times New Roman"/>
          <w:sz w:val="32"/>
          <w:szCs w:val="32"/>
          <w:highlight w:val="none"/>
          <w:lang w:eastAsia="zh-CN" w:bidi="ar"/>
        </w:rPr>
        <w:t>关于印发《江苏省农业机械行政处罚裁量权基准》的通知（苏农规〔202</w:t>
      </w:r>
      <w:r>
        <w:rPr>
          <w:rFonts w:hint="eastAsia" w:ascii="Times New Roman" w:hAnsi="Times New Roman" w:eastAsia="方正仿宋_GBK" w:cs="Times New Roman"/>
          <w:sz w:val="32"/>
          <w:szCs w:val="32"/>
          <w:highlight w:val="none"/>
          <w:lang w:val="en-US" w:eastAsia="zh-CN" w:bidi="ar"/>
        </w:rPr>
        <w:t>3</w:t>
      </w:r>
      <w:r>
        <w:rPr>
          <w:rFonts w:hint="eastAsia" w:ascii="Times New Roman" w:hAnsi="Times New Roman" w:eastAsia="方正仿宋_GBK" w:cs="Times New Roman"/>
          <w:sz w:val="32"/>
          <w:szCs w:val="32"/>
          <w:highlight w:val="none"/>
          <w:lang w:eastAsia="zh-CN" w:bidi="ar"/>
        </w:rPr>
        <w:t>〕</w:t>
      </w:r>
      <w:r>
        <w:rPr>
          <w:rFonts w:hint="eastAsia" w:ascii="Times New Roman" w:hAnsi="Times New Roman" w:eastAsia="方正仿宋_GBK" w:cs="Times New Roman"/>
          <w:sz w:val="32"/>
          <w:szCs w:val="32"/>
          <w:highlight w:val="none"/>
          <w:lang w:val="en-US" w:eastAsia="zh-CN" w:bidi="ar"/>
        </w:rPr>
        <w:t>9</w:t>
      </w:r>
      <w:r>
        <w:rPr>
          <w:rFonts w:hint="eastAsia" w:ascii="Times New Roman" w:hAnsi="Times New Roman" w:eastAsia="方正仿宋_GBK" w:cs="Times New Roman"/>
          <w:sz w:val="32"/>
          <w:szCs w:val="32"/>
          <w:highlight w:val="none"/>
          <w:lang w:eastAsia="zh-CN" w:bidi="ar"/>
        </w:rPr>
        <w:t>号）</w:t>
      </w:r>
    </w:p>
    <w:p>
      <w:pPr>
        <w:keepNext w:val="0"/>
        <w:keepLines w:val="0"/>
        <w:pageBreakBefore w:val="0"/>
        <w:widowControl w:val="0"/>
        <w:kinsoku/>
        <w:wordWrap/>
        <w:overflowPunct w:val="0"/>
        <w:topLinePunct w:val="0"/>
        <w:autoSpaceDE w:val="0"/>
        <w:autoSpaceDN/>
        <w:bidi w:val="0"/>
        <w:adjustRightInd/>
        <w:snapToGrid/>
        <w:spacing w:line="560" w:lineRule="exact"/>
        <w:ind w:firstLine="640" w:firstLineChars="200"/>
        <w:textAlignment w:val="auto"/>
        <w:rPr>
          <w:rFonts w:hint="eastAsia" w:ascii="Times New Roman" w:hAnsi="Times New Roman" w:eastAsia="方正仿宋_GBK" w:cs="Times New Roman"/>
          <w:sz w:val="32"/>
          <w:szCs w:val="32"/>
          <w:highlight w:val="none"/>
          <w:lang w:eastAsia="zh-CN" w:bidi="ar"/>
        </w:rPr>
      </w:pPr>
      <w:r>
        <w:rPr>
          <w:rFonts w:hint="eastAsia" w:ascii="Times New Roman" w:hAnsi="Times New Roman" w:eastAsia="方正仿宋_GBK" w:cs="Times New Roman"/>
          <w:sz w:val="32"/>
          <w:szCs w:val="32"/>
          <w:highlight w:val="none"/>
          <w:lang w:val="en-US" w:eastAsia="zh-CN" w:bidi="ar"/>
        </w:rPr>
        <w:t>12</w:t>
      </w:r>
      <w:r>
        <w:rPr>
          <w:rFonts w:hint="default" w:ascii="Times New Roman" w:hAnsi="Times New Roman" w:eastAsia="方正仿宋_GBK" w:cs="Times New Roman"/>
          <w:sz w:val="32"/>
          <w:szCs w:val="32"/>
          <w:highlight w:val="none"/>
          <w:lang w:bidi="ar"/>
        </w:rPr>
        <w:t>．</w:t>
      </w:r>
      <w:r>
        <w:rPr>
          <w:rFonts w:hint="eastAsia" w:ascii="Times New Roman" w:hAnsi="Times New Roman" w:eastAsia="方正仿宋_GBK" w:cs="Times New Roman"/>
          <w:sz w:val="32"/>
          <w:szCs w:val="32"/>
          <w:highlight w:val="none"/>
          <w:lang w:eastAsia="zh-CN" w:bidi="ar"/>
        </w:rPr>
        <w:t>关于印发《江苏省农机执法人员着装及行为指引》的通知（苏农机安监〔2023〕1号）</w:t>
      </w:r>
    </w:p>
    <w:p>
      <w:pPr>
        <w:pStyle w:val="5"/>
        <w:rPr>
          <w:rFonts w:hint="eastAsia" w:ascii="Times New Roman" w:hAnsi="Times New Roman" w:eastAsia="方正仿宋_GBK" w:cs="Times New Roman"/>
          <w:sz w:val="32"/>
          <w:szCs w:val="32"/>
          <w:highlight w:val="none"/>
          <w:lang w:eastAsia="zh-CN" w:bidi="ar"/>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VkNzI2MmM1NGMxYzFmZjI3MzJmYmQ3N2MyYzUxMzIifQ=="/>
  </w:docVars>
  <w:rsids>
    <w:rsidRoot w:val="026C2DC2"/>
    <w:rsid w:val="026C2DC2"/>
    <w:rsid w:val="21303D3C"/>
    <w:rsid w:val="42296749"/>
    <w:rsid w:val="5FCB6071"/>
    <w:rsid w:val="6DC06157"/>
    <w:rsid w:val="7D703D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keepLines/>
      <w:spacing w:beforeLines="0" w:beforeAutospacing="0" w:afterLines="0" w:afterAutospacing="0" w:line="560" w:lineRule="exact"/>
      <w:ind w:firstLine="0" w:firstLineChars="0"/>
      <w:jc w:val="center"/>
      <w:outlineLvl w:val="0"/>
    </w:pPr>
    <w:rPr>
      <w:rFonts w:eastAsia="方正小标宋_GBK"/>
      <w:kern w:val="44"/>
      <w:sz w:val="44"/>
      <w:szCs w:val="44"/>
    </w:rPr>
  </w:style>
  <w:style w:type="paragraph" w:styleId="3">
    <w:name w:val="heading 2"/>
    <w:basedOn w:val="1"/>
    <w:next w:val="1"/>
    <w:autoRedefine/>
    <w:semiHidden/>
    <w:unhideWhenUsed/>
    <w:qFormat/>
    <w:uiPriority w:val="0"/>
    <w:pPr>
      <w:keepNext/>
      <w:keepLines/>
      <w:spacing w:beforeLines="0" w:beforeAutospacing="0" w:afterLines="0" w:afterAutospacing="0" w:line="560" w:lineRule="exact"/>
      <w:outlineLvl w:val="1"/>
    </w:pPr>
    <w:rPr>
      <w:rFonts w:ascii="Times New Roman" w:hAnsi="Times New Roman" w:eastAsia="方正黑体_GBK"/>
    </w:rPr>
  </w:style>
  <w:style w:type="paragraph" w:styleId="4">
    <w:name w:val="heading 3"/>
    <w:basedOn w:val="1"/>
    <w:next w:val="1"/>
    <w:autoRedefine/>
    <w:semiHidden/>
    <w:unhideWhenUsed/>
    <w:qFormat/>
    <w:uiPriority w:val="0"/>
    <w:pPr>
      <w:keepNext/>
      <w:keepLines/>
      <w:spacing w:beforeLines="0" w:beforeAutospacing="0" w:afterLines="0" w:afterAutospacing="0" w:line="560" w:lineRule="exact"/>
      <w:outlineLvl w:val="2"/>
    </w:pPr>
    <w:rPr>
      <w:rFonts w:eastAsia="方正楷体_GBK"/>
    </w:rPr>
  </w:style>
  <w:style w:type="character" w:default="1" w:styleId="7">
    <w:name w:val="Default Paragraph Font"/>
    <w:autoRedefine/>
    <w:semiHidden/>
    <w:qFormat/>
    <w:uiPriority w:val="0"/>
  </w:style>
  <w:style w:type="table" w:default="1" w:styleId="6">
    <w:name w:val="Normal Table"/>
    <w:autoRedefine/>
    <w:semiHidden/>
    <w:qFormat/>
    <w:uiPriority w:val="0"/>
    <w:tblPr>
      <w:tblCellMar>
        <w:top w:w="0" w:type="dxa"/>
        <w:left w:w="108" w:type="dxa"/>
        <w:bottom w:w="0" w:type="dxa"/>
        <w:right w:w="108" w:type="dxa"/>
      </w:tblCellMar>
    </w:tblPr>
  </w:style>
  <w:style w:type="paragraph" w:styleId="5">
    <w:name w:val="Body Text"/>
    <w:basedOn w:val="1"/>
    <w:next w:val="1"/>
    <w:qFormat/>
    <w:uiPriority w:val="0"/>
    <w:pPr>
      <w:spacing w:line="240" w:lineRule="exact"/>
    </w:pPr>
    <w:rPr>
      <w:rFonts w:eastAsia="宋体"/>
      <w:sz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2024-03-04T06:28:00Z</dcterms:created>
  <dc:creator>86136</dc:creator>
  <cp:lastModifiedBy>86136</cp:lastModifiedBy>
  <dcterms:modified xsi:type="dcterms:W3CDTF">2024-03-04T06:30:16Z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BBAD704F630246C28D52ADF8DDA1FC8B_11</vt:lpwstr>
  </property>
</Properties>
</file>