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51164">
      <w:pPr>
        <w:spacing w:line="600" w:lineRule="exact"/>
        <w:jc w:val="center"/>
        <w:rPr>
          <w:rFonts w:hint="default" w:ascii="Times New Roman" w:hAnsi="Times New Roman" w:eastAsia="方正小标宋_GBK" w:cs="Times New Roman"/>
          <w:b/>
          <w:color w:val="auto"/>
          <w:sz w:val="48"/>
          <w:szCs w:val="48"/>
        </w:rPr>
      </w:pPr>
      <w:r>
        <w:rPr>
          <w:rFonts w:hint="default" w:ascii="Times New Roman" w:hAnsi="Times New Roman" w:eastAsia="方正小标宋_GBK" w:cs="Times New Roman"/>
          <w:b/>
          <w:color w:val="auto"/>
          <w:sz w:val="48"/>
          <w:szCs w:val="48"/>
        </w:rPr>
        <mc:AlternateContent>
          <mc:Choice Requires="wps">
            <w:drawing>
              <wp:anchor distT="0" distB="0" distL="114300" distR="114300" simplePos="0" relativeHeight="251660288" behindDoc="0" locked="0" layoutInCell="1" allowOverlap="1">
                <wp:simplePos x="0" y="0"/>
                <wp:positionH relativeFrom="column">
                  <wp:posOffset>5015865</wp:posOffset>
                </wp:positionH>
                <wp:positionV relativeFrom="margin">
                  <wp:posOffset>-3810</wp:posOffset>
                </wp:positionV>
                <wp:extent cx="892810" cy="1394460"/>
                <wp:effectExtent l="5080" t="4445" r="16510" b="10795"/>
                <wp:wrapNone/>
                <wp:docPr id="3" name="Text Box 3"/>
                <wp:cNvGraphicFramePr/>
                <a:graphic xmlns:a="http://schemas.openxmlformats.org/drawingml/2006/main">
                  <a:graphicData uri="http://schemas.microsoft.com/office/word/2010/wordprocessingShape">
                    <wps:wsp>
                      <wps:cNvSpPr txBox="1"/>
                      <wps:spPr>
                        <a:xfrm>
                          <a:off x="0" y="0"/>
                          <a:ext cx="892810" cy="139446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26FD8CD">
                            <w:pPr>
                              <w:rPr>
                                <w:rFonts w:ascii="方正小标宋简体" w:hAnsi="方正小标宋简体" w:eastAsia="方正小标宋简体" w:cs="方正小标宋简体"/>
                                <w:spacing w:val="-23"/>
                                <w:w w:val="33"/>
                                <w:sz w:val="160"/>
                                <w:szCs w:val="160"/>
                              </w:rPr>
                            </w:pPr>
                            <w:r>
                              <w:rPr>
                                <w:rFonts w:hint="eastAsia" w:ascii="方正小标宋简体" w:hAnsi="方正小标宋简体" w:eastAsia="方正小标宋简体" w:cs="方正小标宋简体"/>
                                <w:color w:val="FF0000"/>
                                <w:spacing w:val="-23"/>
                                <w:w w:val="33"/>
                                <w:sz w:val="160"/>
                                <w:szCs w:val="160"/>
                              </w:rPr>
                              <w:t>文件</w:t>
                            </w:r>
                          </w:p>
                        </w:txbxContent>
                      </wps:txbx>
                      <wps:bodyPr upright="1"/>
                    </wps:wsp>
                  </a:graphicData>
                </a:graphic>
              </wp:anchor>
            </w:drawing>
          </mc:Choice>
          <mc:Fallback>
            <w:pict>
              <v:shape id="Text Box 3" o:spid="_x0000_s1026" o:spt="202" type="#_x0000_t202" style="position:absolute;left:0pt;margin-left:394.95pt;margin-top:-0.3pt;height:109.8pt;width:70.3pt;mso-position-vertical-relative:margin;z-index:251660288;mso-width-relative:page;mso-height-relative:page;" fillcolor="#FFFFFF" filled="t" stroked="t" coordsize="21600,21600" o:gfxdata="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M/rovYAAAACQEAAA8AAAAAAAAAAQAgAAAAIgAAAGRycy9kb3ducmV2Lnht&#10;bFBLAQIUABQAAAAIAIdO4kBgcRwY+QEAADUEAAAOAAAAAAAAAAEAIAAAACcBAABkcnMvZTJvRG9j&#10;LnhtbFBLBQYAAAAABgAGAFkBAACSBQAAAAA=&#10;">
                <v:fill on="t" focussize="0,0"/>
                <v:stroke color="#FFFFFF" joinstyle="miter"/>
                <v:imagedata o:title=""/>
                <o:lock v:ext="edit" aspectratio="f"/>
                <v:textbox>
                  <w:txbxContent>
                    <w:p w14:paraId="426FD8CD">
                      <w:pPr>
                        <w:rPr>
                          <w:rFonts w:ascii="方正小标宋简体" w:hAnsi="方正小标宋简体" w:eastAsia="方正小标宋简体" w:cs="方正小标宋简体"/>
                          <w:spacing w:val="-23"/>
                          <w:w w:val="33"/>
                          <w:sz w:val="160"/>
                          <w:szCs w:val="160"/>
                        </w:rPr>
                      </w:pPr>
                      <w:r>
                        <w:rPr>
                          <w:rFonts w:hint="eastAsia" w:ascii="方正小标宋简体" w:hAnsi="方正小标宋简体" w:eastAsia="方正小标宋简体" w:cs="方正小标宋简体"/>
                          <w:color w:val="FF0000"/>
                          <w:spacing w:val="-23"/>
                          <w:w w:val="33"/>
                          <w:sz w:val="160"/>
                          <w:szCs w:val="160"/>
                        </w:rPr>
                        <w:t>文件</w:t>
                      </w:r>
                    </w:p>
                  </w:txbxContent>
                </v:textbox>
              </v:shape>
            </w:pict>
          </mc:Fallback>
        </mc:AlternateContent>
      </w:r>
      <w:r>
        <w:rPr>
          <w:rFonts w:hint="default" w:ascii="Times New Roman" w:hAnsi="Times New Roman" w:eastAsia="方正小标宋_GBK" w:cs="Times New Roman"/>
          <w:b/>
          <w:color w:val="auto"/>
          <w:sz w:val="48"/>
          <w:szCs w:val="48"/>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144145</wp:posOffset>
                </wp:positionV>
                <wp:extent cx="5175885" cy="1437005"/>
                <wp:effectExtent l="5080" t="4445" r="19685" b="6350"/>
                <wp:wrapNone/>
                <wp:docPr id="1" name="Text Box 2"/>
                <wp:cNvGraphicFramePr/>
                <a:graphic xmlns:a="http://schemas.openxmlformats.org/drawingml/2006/main">
                  <a:graphicData uri="http://schemas.microsoft.com/office/word/2010/wordprocessingShape">
                    <wps:wsp>
                      <wps:cNvSpPr txBox="1"/>
                      <wps:spPr>
                        <a:xfrm>
                          <a:off x="0" y="0"/>
                          <a:ext cx="5175885" cy="143700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B678D15">
                            <w:pPr>
                              <w:keepNext w:val="0"/>
                              <w:keepLines w:val="0"/>
                              <w:pageBreakBefore w:val="0"/>
                              <w:widowControl w:val="0"/>
                              <w:kinsoku/>
                              <w:wordWrap/>
                              <w:overflowPunct/>
                              <w:topLinePunct w:val="0"/>
                              <w:autoSpaceDE w:val="0"/>
                              <w:autoSpaceDN w:val="0"/>
                              <w:bidi w:val="0"/>
                              <w:adjustRightInd/>
                              <w:spacing w:line="1000" w:lineRule="exact"/>
                              <w:ind w:left="0" w:leftChars="0" w:firstLine="0" w:firstLineChars="0"/>
                              <w:jc w:val="distribute"/>
                              <w:textAlignment w:val="auto"/>
                              <w:rPr>
                                <w:rFonts w:hint="eastAsia" w:ascii="方正小标宋简体" w:hAnsi="方正小标宋简体" w:eastAsia="方正小标宋简体" w:cs="方正小标宋简体"/>
                                <w:b w:val="0"/>
                                <w:bCs w:val="0"/>
                                <w:color w:val="FF0000"/>
                                <w:spacing w:val="-23"/>
                                <w:w w:val="50"/>
                                <w:sz w:val="84"/>
                                <w:szCs w:val="84"/>
                                <w:lang w:val="en-US" w:eastAsia="zh-CN"/>
                              </w:rPr>
                            </w:pPr>
                            <w:r>
                              <w:rPr>
                                <w:rFonts w:hint="eastAsia" w:ascii="方正小标宋简体" w:hAnsi="方正小标宋简体" w:eastAsia="方正小标宋简体" w:cs="方正小标宋简体"/>
                                <w:b w:val="0"/>
                                <w:bCs w:val="0"/>
                                <w:color w:val="FF0000"/>
                                <w:spacing w:val="-23"/>
                                <w:w w:val="50"/>
                                <w:sz w:val="84"/>
                                <w:szCs w:val="84"/>
                                <w:lang w:val="en-US" w:eastAsia="zh-CN"/>
                              </w:rPr>
                              <w:t>淮安经济技术开发区社会事业局</w:t>
                            </w:r>
                          </w:p>
                          <w:p w14:paraId="37182A95">
                            <w:pPr>
                              <w:pStyle w:val="5"/>
                              <w:keepNext w:val="0"/>
                              <w:keepLines w:val="0"/>
                              <w:pageBreakBefore w:val="0"/>
                              <w:widowControl w:val="0"/>
                              <w:kinsoku/>
                              <w:wordWrap/>
                              <w:overflowPunct/>
                              <w:topLinePunct w:val="0"/>
                              <w:autoSpaceDE w:val="0"/>
                              <w:autoSpaceDN w:val="0"/>
                              <w:bidi w:val="0"/>
                              <w:adjustRightInd/>
                              <w:spacing w:line="1000" w:lineRule="exact"/>
                              <w:jc w:val="distribute"/>
                              <w:textAlignment w:val="auto"/>
                            </w:pPr>
                            <w:r>
                              <w:rPr>
                                <w:rFonts w:hint="eastAsia" w:ascii="方正小标宋简体" w:hAnsi="方正小标宋简体" w:eastAsia="方正小标宋简体" w:cs="方正小标宋简体"/>
                                <w:b w:val="0"/>
                                <w:bCs w:val="0"/>
                                <w:color w:val="FF0000"/>
                                <w:spacing w:val="-23"/>
                                <w:w w:val="50"/>
                                <w:sz w:val="84"/>
                                <w:szCs w:val="84"/>
                                <w:lang w:val="en-US" w:eastAsia="zh-CN"/>
                              </w:rPr>
                              <w:t>淮安经济技术开发区财政与国有资产管理局</w:t>
                            </w:r>
                          </w:p>
                        </w:txbxContent>
                      </wps:txbx>
                      <wps:bodyPr upright="1"/>
                    </wps:wsp>
                  </a:graphicData>
                </a:graphic>
              </wp:anchor>
            </w:drawing>
          </mc:Choice>
          <mc:Fallback>
            <w:pict>
              <v:shape id="Text Box 2" o:spid="_x0000_s1026" o:spt="202" type="#_x0000_t202" style="position:absolute;left:0pt;margin-left:-9.15pt;margin-top:11.35pt;height:113.15pt;width:407.55pt;z-index:251659264;mso-width-relative:page;mso-height-relative:page;" fillcolor="#FFFFFF" filled="t" stroked="t" coordsize="21600,21600" o:gfxdata="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cg2P2QAAAAoBAAAPAAAAAAAAAAEAIAAAACIAAABkcnMvZG93bnJldi54bWxQ&#10;SwECFAAUAAAACACHTuJA9D5oN/YBAAA2BAAADgAAAAAAAAABACAAAAAoAQAAZHJzL2Uyb0RvYy54&#10;bWxQSwUGAAAAAAYABgBZAQAAkAUAAAAA&#10;">
                <v:fill on="t" focussize="0,0"/>
                <v:stroke color="#FFFFFF" joinstyle="miter"/>
                <v:imagedata o:title=""/>
                <o:lock v:ext="edit" aspectratio="f"/>
                <v:textbox>
                  <w:txbxContent>
                    <w:p w14:paraId="7B678D15">
                      <w:pPr>
                        <w:keepNext w:val="0"/>
                        <w:keepLines w:val="0"/>
                        <w:pageBreakBefore w:val="0"/>
                        <w:widowControl w:val="0"/>
                        <w:kinsoku/>
                        <w:wordWrap/>
                        <w:overflowPunct/>
                        <w:topLinePunct w:val="0"/>
                        <w:autoSpaceDE w:val="0"/>
                        <w:autoSpaceDN w:val="0"/>
                        <w:bidi w:val="0"/>
                        <w:adjustRightInd/>
                        <w:spacing w:line="1000" w:lineRule="exact"/>
                        <w:ind w:left="0" w:leftChars="0" w:firstLine="0" w:firstLineChars="0"/>
                        <w:jc w:val="distribute"/>
                        <w:textAlignment w:val="auto"/>
                        <w:rPr>
                          <w:rFonts w:hint="eastAsia" w:ascii="方正小标宋简体" w:hAnsi="方正小标宋简体" w:eastAsia="方正小标宋简体" w:cs="方正小标宋简体"/>
                          <w:b w:val="0"/>
                          <w:bCs w:val="0"/>
                          <w:color w:val="FF0000"/>
                          <w:spacing w:val="-23"/>
                          <w:w w:val="50"/>
                          <w:sz w:val="84"/>
                          <w:szCs w:val="84"/>
                          <w:lang w:val="en-US" w:eastAsia="zh-CN"/>
                        </w:rPr>
                      </w:pPr>
                      <w:r>
                        <w:rPr>
                          <w:rFonts w:hint="eastAsia" w:ascii="方正小标宋简体" w:hAnsi="方正小标宋简体" w:eastAsia="方正小标宋简体" w:cs="方正小标宋简体"/>
                          <w:b w:val="0"/>
                          <w:bCs w:val="0"/>
                          <w:color w:val="FF0000"/>
                          <w:spacing w:val="-23"/>
                          <w:w w:val="50"/>
                          <w:sz w:val="84"/>
                          <w:szCs w:val="84"/>
                          <w:lang w:val="en-US" w:eastAsia="zh-CN"/>
                        </w:rPr>
                        <w:t>淮安经济技术开发区社会事业局</w:t>
                      </w:r>
                    </w:p>
                    <w:p w14:paraId="37182A95">
                      <w:pPr>
                        <w:pStyle w:val="5"/>
                        <w:keepNext w:val="0"/>
                        <w:keepLines w:val="0"/>
                        <w:pageBreakBefore w:val="0"/>
                        <w:widowControl w:val="0"/>
                        <w:kinsoku/>
                        <w:wordWrap/>
                        <w:overflowPunct/>
                        <w:topLinePunct w:val="0"/>
                        <w:autoSpaceDE w:val="0"/>
                        <w:autoSpaceDN w:val="0"/>
                        <w:bidi w:val="0"/>
                        <w:adjustRightInd/>
                        <w:spacing w:line="1000" w:lineRule="exact"/>
                        <w:jc w:val="distribute"/>
                        <w:textAlignment w:val="auto"/>
                      </w:pPr>
                      <w:r>
                        <w:rPr>
                          <w:rFonts w:hint="eastAsia" w:ascii="方正小标宋简体" w:hAnsi="方正小标宋简体" w:eastAsia="方正小标宋简体" w:cs="方正小标宋简体"/>
                          <w:b w:val="0"/>
                          <w:bCs w:val="0"/>
                          <w:color w:val="FF0000"/>
                          <w:spacing w:val="-23"/>
                          <w:w w:val="50"/>
                          <w:sz w:val="84"/>
                          <w:szCs w:val="84"/>
                          <w:lang w:val="en-US" w:eastAsia="zh-CN"/>
                        </w:rPr>
                        <w:t>淮安经济技术开发区财政与国有资产管理局</w:t>
                      </w:r>
                    </w:p>
                  </w:txbxContent>
                </v:textbox>
              </v:shape>
            </w:pict>
          </mc:Fallback>
        </mc:AlternateContent>
      </w:r>
    </w:p>
    <w:p w14:paraId="3DFB7AAB">
      <w:pPr>
        <w:spacing w:line="600" w:lineRule="exact"/>
        <w:jc w:val="center"/>
        <w:rPr>
          <w:rFonts w:hint="default" w:ascii="Times New Roman" w:hAnsi="Times New Roman" w:eastAsia="仿宋_GB2312" w:cs="Times New Roman"/>
          <w:color w:val="auto"/>
          <w:sz w:val="32"/>
        </w:rPr>
      </w:pPr>
    </w:p>
    <w:p w14:paraId="588A2752">
      <w:pPr>
        <w:keepNext w:val="0"/>
        <w:keepLines w:val="0"/>
        <w:widowControl/>
        <w:suppressLineNumbers w:val="0"/>
        <w:jc w:val="both"/>
        <w:rPr>
          <w:rFonts w:hint="default" w:ascii="Times New Roman" w:hAnsi="Times New Roman" w:eastAsia="方正仿宋_GBK" w:cs="Times New Roman"/>
          <w:color w:val="auto"/>
          <w:sz w:val="32"/>
          <w:szCs w:val="32"/>
          <w:lang w:val="en-US" w:eastAsia="zh-CN"/>
        </w:rPr>
      </w:pPr>
    </w:p>
    <w:p w14:paraId="4D44AE46">
      <w:pPr>
        <w:spacing w:line="600" w:lineRule="exact"/>
        <w:ind w:right="23" w:rightChars="11"/>
        <w:jc w:val="both"/>
        <w:rPr>
          <w:rFonts w:hint="default" w:ascii="Times New Roman" w:hAnsi="Times New Roman" w:eastAsia="方正仿宋_GBK" w:cs="Times New Roman"/>
          <w:sz w:val="32"/>
          <w:szCs w:val="32"/>
        </w:rPr>
      </w:pPr>
    </w:p>
    <w:p w14:paraId="6431F29C">
      <w:pPr>
        <w:spacing w:line="600" w:lineRule="exact"/>
        <w:rPr>
          <w:rFonts w:hint="default" w:ascii="Times New Roman" w:hAnsi="Times New Roman" w:eastAsia="方正小标宋_GBK" w:cs="Times New Roman"/>
          <w:b/>
          <w:color w:val="FF0000"/>
          <w:sz w:val="48"/>
          <w:szCs w:val="48"/>
          <w:u w:val="thick"/>
        </w:rPr>
      </w:pPr>
      <w:r>
        <w:rPr>
          <w:rFonts w:hint="default" w:ascii="Times New Roman" w:hAnsi="Times New Roman" w:eastAsia="方正小标宋_GBK" w:cs="Times New Roman"/>
          <w:b/>
          <w:color w:val="FF0000"/>
          <w:sz w:val="48"/>
          <w:szCs w:val="48"/>
          <w:u w:val="thick"/>
        </w:rPr>
        <w:t xml:space="preserve">                                      </w:t>
      </w:r>
    </w:p>
    <w:p w14:paraId="1DC963F0">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方正仿宋_GBK" w:cs="Times New Roman"/>
          <w:sz w:val="32"/>
          <w:szCs w:val="32"/>
        </w:rPr>
      </w:pPr>
    </w:p>
    <w:p w14:paraId="0DD8CD76">
      <w:pPr>
        <w:spacing w:line="64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w:t>
      </w:r>
      <w:r>
        <w:rPr>
          <w:rFonts w:hint="eastAsia" w:ascii="宋体" w:hAnsi="宋体" w:eastAsia="宋体" w:cs="宋体"/>
          <w:sz w:val="44"/>
          <w:szCs w:val="44"/>
        </w:rPr>
        <w:t>《</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年淮安经济技术开发区</w:t>
      </w:r>
    </w:p>
    <w:p w14:paraId="1B92F9E2">
      <w:pPr>
        <w:spacing w:line="64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农机购置</w:t>
      </w:r>
      <w:r>
        <w:rPr>
          <w:rFonts w:hint="eastAsia" w:ascii="方正小标宋_GBK" w:hAnsi="方正小标宋_GBK" w:eastAsia="方正小标宋_GBK" w:cs="方正小标宋_GBK"/>
          <w:sz w:val="44"/>
          <w:szCs w:val="44"/>
          <w:lang w:val="en-US" w:eastAsia="zh-CN"/>
        </w:rPr>
        <w:t>与应用</w:t>
      </w:r>
      <w:r>
        <w:rPr>
          <w:rFonts w:hint="eastAsia" w:ascii="方正小标宋_GBK" w:hAnsi="方正小标宋_GBK" w:eastAsia="方正小标宋_GBK" w:cs="方正小标宋_GBK"/>
          <w:sz w:val="44"/>
          <w:szCs w:val="44"/>
        </w:rPr>
        <w:t>补贴实施</w:t>
      </w:r>
      <w:r>
        <w:rPr>
          <w:rFonts w:hint="eastAsia" w:ascii="方正小标宋_GBK" w:hAnsi="方正小标宋_GBK" w:eastAsia="方正小标宋_GBK" w:cs="方正小标宋_GBK"/>
          <w:b/>
          <w:sz w:val="44"/>
          <w:szCs w:val="44"/>
        </w:rPr>
        <w:t>意见</w:t>
      </w:r>
      <w:r>
        <w:rPr>
          <w:rFonts w:hint="eastAsia" w:ascii="宋体" w:hAnsi="宋体" w:eastAsia="宋体" w:cs="宋体"/>
          <w:sz w:val="44"/>
          <w:szCs w:val="44"/>
        </w:rPr>
        <w:t>》</w:t>
      </w:r>
      <w:r>
        <w:rPr>
          <w:rFonts w:hint="eastAsia" w:ascii="方正小标宋_GBK" w:hAnsi="方正小标宋_GBK" w:eastAsia="方正小标宋_GBK" w:cs="方正小标宋_GBK"/>
          <w:sz w:val="44"/>
          <w:szCs w:val="44"/>
        </w:rPr>
        <w:t>的通知</w:t>
      </w:r>
    </w:p>
    <w:p w14:paraId="16648FE2">
      <w:pPr>
        <w:spacing w:line="560" w:lineRule="exact"/>
        <w:rPr>
          <w:rFonts w:hint="eastAsia" w:ascii="华文仿宋" w:hAnsi="华文仿宋" w:eastAsia="华文仿宋" w:cs="华文仿宋"/>
          <w:b/>
          <w:bCs/>
        </w:rPr>
      </w:pPr>
    </w:p>
    <w:p w14:paraId="01713152">
      <w:pPr>
        <w:spacing w:line="560" w:lineRule="exact"/>
        <w:rPr>
          <w:rFonts w:hint="eastAsia" w:ascii="Times New Roman" w:hAnsi="Times New Roman" w:eastAsia="方正仿宋_GBK" w:cs="Times New Roman"/>
          <w:sz w:val="32"/>
          <w:szCs w:val="32"/>
          <w:highlight w:val="none"/>
          <w:lang w:val="en-US" w:eastAsia="zh-CN" w:bidi="ar-SA"/>
        </w:rPr>
      </w:pPr>
      <w:r>
        <w:rPr>
          <w:rFonts w:hint="eastAsia" w:ascii="Times New Roman" w:hAnsi="Times New Roman" w:eastAsia="方正仿宋_GBK" w:cs="Times New Roman"/>
          <w:sz w:val="32"/>
          <w:szCs w:val="32"/>
          <w:highlight w:val="none"/>
          <w:lang w:val="en-US" w:eastAsia="zh-CN" w:bidi="ar-SA"/>
        </w:rPr>
        <w:t>各街道（办事处）社会事业办公室、财政和资产管理办公室：</w:t>
      </w:r>
    </w:p>
    <w:p w14:paraId="115BF69A">
      <w:pPr>
        <w:spacing w:line="560" w:lineRule="exact"/>
        <w:ind w:firstLine="633" w:firstLineChars="198"/>
        <w:rPr>
          <w:rFonts w:hint="eastAsia" w:ascii="Times New Roman" w:hAnsi="Times New Roman" w:eastAsia="方正仿宋_GBK" w:cs="Times New Roman"/>
          <w:sz w:val="32"/>
          <w:szCs w:val="32"/>
          <w:highlight w:val="none"/>
          <w:lang w:val="en-US" w:eastAsia="zh-CN" w:bidi="ar-SA"/>
        </w:rPr>
      </w:pPr>
      <w:r>
        <w:rPr>
          <w:rFonts w:hint="eastAsia" w:ascii="Times New Roman" w:hAnsi="Times New Roman" w:eastAsia="方正仿宋_GBK" w:cs="Times New Roman"/>
          <w:sz w:val="32"/>
          <w:szCs w:val="32"/>
          <w:highlight w:val="none"/>
          <w:lang w:val="en-US" w:eastAsia="zh-CN" w:bidi="ar-SA"/>
        </w:rPr>
        <w:t>现将《2024-2026年淮安经济技术开发区农机购置与应用补贴实施意见》印发给你们，希结合实际，认真贯彻执行。</w:t>
      </w:r>
    </w:p>
    <w:p w14:paraId="5507E63C">
      <w:pPr>
        <w:spacing w:line="560" w:lineRule="exact"/>
        <w:ind w:firstLine="633" w:firstLineChars="198"/>
        <w:rPr>
          <w:rFonts w:hint="eastAsia" w:ascii="Times New Roman" w:hAnsi="Times New Roman" w:eastAsia="方正仿宋_GBK" w:cs="Times New Roman"/>
          <w:sz w:val="32"/>
          <w:szCs w:val="32"/>
          <w:highlight w:val="none"/>
          <w:lang w:val="en-US" w:eastAsia="zh-CN" w:bidi="ar-SA"/>
        </w:rPr>
      </w:pPr>
    </w:p>
    <w:p w14:paraId="76722129">
      <w:pPr>
        <w:spacing w:line="560" w:lineRule="exact"/>
        <w:ind w:firstLine="633" w:firstLineChars="198"/>
        <w:rPr>
          <w:rFonts w:hint="eastAsia" w:ascii="Times New Roman" w:hAnsi="Times New Roman" w:eastAsia="方正仿宋_GBK" w:cs="Times New Roman"/>
          <w:sz w:val="32"/>
          <w:szCs w:val="32"/>
          <w:highlight w:val="none"/>
          <w:lang w:val="en-US" w:eastAsia="zh-CN" w:bidi="ar-SA"/>
        </w:rPr>
      </w:pPr>
    </w:p>
    <w:p w14:paraId="091684FB">
      <w:pPr>
        <w:spacing w:line="560" w:lineRule="exact"/>
        <w:ind w:firstLine="633" w:firstLineChars="198"/>
        <w:rPr>
          <w:rFonts w:hint="eastAsia" w:ascii="Times New Roman" w:hAnsi="Times New Roman" w:eastAsia="方正仿宋_GBK" w:cs="Times New Roman"/>
          <w:sz w:val="32"/>
          <w:szCs w:val="32"/>
          <w:highlight w:val="none"/>
          <w:lang w:val="en-US" w:eastAsia="zh-CN" w:bidi="ar-SA"/>
        </w:rPr>
      </w:pPr>
    </w:p>
    <w:p w14:paraId="0E1FB5D8">
      <w:pPr>
        <w:spacing w:line="560" w:lineRule="exact"/>
        <w:ind w:firstLine="633" w:firstLineChars="198"/>
        <w:rPr>
          <w:rFonts w:hint="eastAsia" w:ascii="Times New Roman" w:hAnsi="Times New Roman" w:eastAsia="方正仿宋_GBK" w:cs="Times New Roman"/>
          <w:sz w:val="32"/>
          <w:szCs w:val="32"/>
          <w:highlight w:val="none"/>
          <w:lang w:val="en-US" w:eastAsia="zh-CN" w:bidi="ar-SA"/>
        </w:rPr>
      </w:pPr>
      <w:r>
        <w:rPr>
          <w:rFonts w:hint="eastAsia" w:ascii="Times New Roman" w:hAnsi="Times New Roman" w:eastAsia="方正仿宋_GBK" w:cs="Times New Roman"/>
          <w:sz w:val="32"/>
          <w:szCs w:val="32"/>
          <w:highlight w:val="none"/>
          <w:lang w:val="en-US" w:eastAsia="zh-CN" w:bidi="ar-SA"/>
        </w:rPr>
        <w:t>淮安经济技术开发区</w:t>
      </w:r>
      <w:r>
        <w:rPr>
          <w:rFonts w:hint="default" w:ascii="Times New Roman" w:hAnsi="Times New Roman" w:eastAsia="方正仿宋_GBK" w:cs="Times New Roman"/>
          <w:sz w:val="32"/>
          <w:szCs w:val="32"/>
          <w:highlight w:val="none"/>
          <w:lang w:val="en-US" w:eastAsia="zh-CN" w:bidi="ar-SA"/>
        </w:rPr>
        <w:tab/>
      </w:r>
      <w:r>
        <w:rPr>
          <w:rFonts w:hint="eastAsia" w:ascii="Times New Roman" w:hAnsi="Times New Roman" w:eastAsia="方正仿宋_GBK" w:cs="Times New Roman"/>
          <w:sz w:val="32"/>
          <w:szCs w:val="32"/>
          <w:highlight w:val="none"/>
          <w:lang w:val="en-US" w:eastAsia="zh-CN" w:bidi="ar-SA"/>
        </w:rPr>
        <w:t xml:space="preserve">        淮安经济技术开发区</w:t>
      </w:r>
    </w:p>
    <w:p w14:paraId="03E7494A">
      <w:pPr>
        <w:spacing w:line="560" w:lineRule="exact"/>
        <w:ind w:firstLine="1273" w:firstLineChars="398"/>
        <w:rPr>
          <w:rFonts w:hint="eastAsia" w:ascii="Times New Roman" w:hAnsi="Times New Roman" w:eastAsia="方正仿宋_GBK" w:cs="Times New Roman"/>
          <w:sz w:val="32"/>
          <w:szCs w:val="32"/>
          <w:highlight w:val="none"/>
          <w:lang w:val="en-US" w:eastAsia="zh-CN" w:bidi="ar-SA"/>
        </w:rPr>
      </w:pPr>
      <w:r>
        <w:rPr>
          <w:rFonts w:hint="eastAsia" w:ascii="Times New Roman" w:hAnsi="Times New Roman" w:eastAsia="方正仿宋_GBK" w:cs="Times New Roman"/>
          <w:sz w:val="32"/>
          <w:szCs w:val="32"/>
          <w:highlight w:val="none"/>
          <w:lang w:val="en-US" w:eastAsia="zh-CN" w:bidi="ar-SA"/>
        </w:rPr>
        <w:t xml:space="preserve">社会事业局             财政与国有资产管理局   </w:t>
      </w:r>
    </w:p>
    <w:p w14:paraId="52DB9BE7">
      <w:pPr>
        <w:spacing w:line="560" w:lineRule="exact"/>
        <w:ind w:firstLine="633" w:firstLineChars="198"/>
        <w:rPr>
          <w:rFonts w:hint="eastAsia" w:ascii="Times New Roman" w:hAnsi="Times New Roman" w:eastAsia="方正仿宋_GBK" w:cs="Times New Roman"/>
          <w:sz w:val="32"/>
          <w:szCs w:val="32"/>
          <w:highlight w:val="none"/>
          <w:lang w:val="en-US" w:eastAsia="zh-CN" w:bidi="ar-SA"/>
        </w:rPr>
      </w:pPr>
    </w:p>
    <w:p w14:paraId="0D343715">
      <w:pPr>
        <w:spacing w:line="560" w:lineRule="exact"/>
        <w:ind w:firstLine="5120" w:firstLineChars="1600"/>
        <w:rPr>
          <w:rFonts w:hint="eastAsia" w:ascii="Times New Roman" w:hAnsi="Times New Roman" w:eastAsia="方正仿宋_GBK" w:cs="Times New Roman"/>
          <w:sz w:val="32"/>
          <w:szCs w:val="32"/>
          <w:highlight w:val="none"/>
          <w:lang w:val="en-US" w:eastAsia="zh-CN" w:bidi="ar-SA"/>
        </w:rPr>
      </w:pPr>
      <w:r>
        <w:rPr>
          <w:rFonts w:hint="eastAsia" w:ascii="Times New Roman" w:hAnsi="Times New Roman" w:eastAsia="方正仿宋_GBK" w:cs="Times New Roman"/>
          <w:sz w:val="32"/>
          <w:szCs w:val="32"/>
          <w:highlight w:val="none"/>
          <w:lang w:val="en-US" w:eastAsia="zh-CN" w:bidi="ar-SA"/>
        </w:rPr>
        <w:t>2024年12月23日</w:t>
      </w:r>
    </w:p>
    <w:p w14:paraId="69EF02F4">
      <w:pPr>
        <w:ind w:firstLine="3570" w:firstLineChars="1700"/>
        <w:rPr>
          <w:rFonts w:hint="eastAsia"/>
          <w:lang w:val="en-US" w:eastAsia="zh-CN"/>
        </w:rPr>
      </w:pPr>
      <w:bookmarkStart w:id="0" w:name="_GoBack"/>
      <w:bookmarkEnd w:id="0"/>
    </w:p>
    <w:p w14:paraId="274166BD">
      <w:pPr>
        <w:ind w:firstLine="3570" w:firstLineChars="1700"/>
        <w:rPr>
          <w:rFonts w:hint="eastAsia"/>
          <w:lang w:val="en-US" w:eastAsia="zh-CN"/>
        </w:rPr>
      </w:pPr>
    </w:p>
    <w:p w14:paraId="1025ADE5">
      <w:pPr>
        <w:ind w:firstLine="3570" w:firstLineChars="1700"/>
        <w:rPr>
          <w:rFonts w:hint="eastAsia"/>
          <w:lang w:val="en-US" w:eastAsia="zh-CN"/>
        </w:rPr>
      </w:pPr>
    </w:p>
    <w:p w14:paraId="339EA674">
      <w:pPr>
        <w:spacing w:line="560" w:lineRule="exact"/>
        <w:jc w:val="center"/>
        <w:rPr>
          <w:rFonts w:hint="eastAsia" w:hAnsi="Times New Roman" w:eastAsia="方正小标宋_GBK" w:cs="Times New Roman"/>
          <w:b/>
          <w:bCs/>
          <w:sz w:val="44"/>
          <w:szCs w:val="44"/>
        </w:rPr>
      </w:pPr>
    </w:p>
    <w:p w14:paraId="5D564562">
      <w:pPr>
        <w:spacing w:line="560" w:lineRule="exact"/>
        <w:jc w:val="center"/>
        <w:rPr>
          <w:rFonts w:hint="eastAsia" w:hAnsi="Times New Roman" w:eastAsia="方正小标宋_GBK" w:cs="Times New Roman"/>
          <w:b/>
          <w:bCs/>
          <w:sz w:val="44"/>
          <w:szCs w:val="44"/>
        </w:rPr>
      </w:pPr>
    </w:p>
    <w:p w14:paraId="1DF428FC">
      <w:pPr>
        <w:spacing w:line="560" w:lineRule="exact"/>
        <w:jc w:val="center"/>
        <w:rPr>
          <w:rFonts w:hint="eastAsia" w:hAnsi="Times New Roman" w:eastAsia="方正小标宋_GBK" w:cs="Times New Roman"/>
          <w:b/>
          <w:bCs/>
          <w:sz w:val="44"/>
          <w:szCs w:val="44"/>
        </w:rPr>
      </w:pPr>
    </w:p>
    <w:p w14:paraId="72307174">
      <w:pPr>
        <w:spacing w:line="560" w:lineRule="exact"/>
        <w:jc w:val="center"/>
        <w:rPr>
          <w:rFonts w:hint="eastAsia" w:eastAsia="方正小标宋_GBK"/>
          <w:sz w:val="44"/>
          <w:szCs w:val="44"/>
        </w:rPr>
      </w:pPr>
      <w:r>
        <w:rPr>
          <w:rFonts w:hint="eastAsia" w:hAnsi="Times New Roman" w:eastAsia="方正小标宋_GBK" w:cs="Times New Roman"/>
          <w:b/>
          <w:bCs/>
          <w:sz w:val="44"/>
          <w:szCs w:val="44"/>
        </w:rPr>
        <w:t>202</w:t>
      </w:r>
      <w:r>
        <w:rPr>
          <w:rFonts w:hint="eastAsia" w:hAnsi="Times New Roman" w:eastAsia="方正小标宋_GBK" w:cs="Times New Roman"/>
          <w:b/>
          <w:bCs/>
          <w:sz w:val="44"/>
          <w:szCs w:val="44"/>
          <w:lang w:val="en-US" w:eastAsia="zh-CN"/>
        </w:rPr>
        <w:t>4</w:t>
      </w:r>
      <w:r>
        <w:rPr>
          <w:rFonts w:hint="eastAsia" w:hAnsi="Times New Roman" w:eastAsia="方正小标宋_GBK" w:cs="Times New Roman"/>
          <w:b/>
          <w:bCs/>
          <w:sz w:val="44"/>
          <w:szCs w:val="44"/>
        </w:rPr>
        <w:t>-202</w:t>
      </w:r>
      <w:r>
        <w:rPr>
          <w:rFonts w:hint="eastAsia" w:hAnsi="Times New Roman" w:eastAsia="方正小标宋_GBK" w:cs="Times New Roman"/>
          <w:b/>
          <w:bCs/>
          <w:sz w:val="44"/>
          <w:szCs w:val="44"/>
          <w:lang w:val="en-US" w:eastAsia="zh-CN"/>
        </w:rPr>
        <w:t>6</w:t>
      </w:r>
      <w:r>
        <w:rPr>
          <w:rFonts w:hint="eastAsia" w:hAnsi="Times New Roman" w:eastAsia="方正小标宋_GBK" w:cs="Times New Roman"/>
          <w:sz w:val="44"/>
          <w:szCs w:val="44"/>
        </w:rPr>
        <w:t>年</w:t>
      </w:r>
      <w:r>
        <w:rPr>
          <w:rFonts w:hint="eastAsia" w:eastAsia="方正小标宋_GBK"/>
          <w:sz w:val="44"/>
          <w:szCs w:val="44"/>
        </w:rPr>
        <w:t>淮安经济技术开发区</w:t>
      </w:r>
    </w:p>
    <w:p w14:paraId="34CF4AC9">
      <w:pPr>
        <w:spacing w:line="560" w:lineRule="exact"/>
        <w:jc w:val="center"/>
        <w:rPr>
          <w:rFonts w:hint="eastAsia" w:hAnsi="Times New Roman" w:eastAsia="方正小标宋_GBK" w:cs="Times New Roman"/>
          <w:sz w:val="44"/>
          <w:szCs w:val="44"/>
        </w:rPr>
      </w:pPr>
      <w:r>
        <w:rPr>
          <w:rFonts w:hint="eastAsia" w:hAnsi="Times New Roman" w:eastAsia="方正小标宋_GBK" w:cs="Times New Roman"/>
          <w:sz w:val="44"/>
          <w:szCs w:val="44"/>
        </w:rPr>
        <w:t>农机购置</w:t>
      </w:r>
      <w:r>
        <w:rPr>
          <w:rFonts w:hint="eastAsia" w:hAnsi="Times New Roman" w:eastAsia="方正小标宋_GBK" w:cs="Times New Roman"/>
          <w:sz w:val="44"/>
          <w:szCs w:val="44"/>
          <w:lang w:val="en-US" w:eastAsia="zh-CN"/>
        </w:rPr>
        <w:t>与应用</w:t>
      </w:r>
      <w:r>
        <w:rPr>
          <w:rFonts w:hint="eastAsia" w:hAnsi="Times New Roman" w:eastAsia="方正小标宋_GBK" w:cs="Times New Roman"/>
          <w:sz w:val="44"/>
          <w:szCs w:val="44"/>
        </w:rPr>
        <w:t>补贴实施意见</w:t>
      </w:r>
    </w:p>
    <w:p w14:paraId="4FEE1516">
      <w:pPr>
        <w:spacing w:line="560" w:lineRule="exact"/>
        <w:ind w:firstLine="633" w:firstLineChars="198"/>
        <w:rPr>
          <w:rFonts w:hint="default" w:ascii="Times New Roman" w:hAnsi="Times New Roman" w:eastAsia="方正仿宋_GBK" w:cs="Times New Roman"/>
          <w:sz w:val="32"/>
          <w:szCs w:val="32"/>
          <w:highlight w:val="none"/>
          <w:lang w:eastAsia="zh-CN" w:bidi="ar-SA"/>
        </w:rPr>
      </w:pPr>
      <w:r>
        <w:rPr>
          <w:rFonts w:hint="default" w:ascii="Times New Roman" w:hAnsi="Times New Roman" w:eastAsia="方正仿宋_GBK" w:cs="Times New Roman"/>
          <w:sz w:val="32"/>
          <w:szCs w:val="32"/>
          <w:highlight w:val="none"/>
          <w:lang w:val="en-US" w:eastAsia="zh-CN" w:bidi="ar-SA"/>
        </w:rPr>
        <w:t>2024-2026年农机购置与应用补贴政策实施，坚持改革创新、公平公正、优机优补、严惩违规，支持广大农民群众及农业生产经营组织购置使用先进的农业机械，</w:t>
      </w:r>
      <w:r>
        <w:rPr>
          <w:rFonts w:hint="default" w:ascii="Times New Roman" w:hAnsi="Times New Roman" w:eastAsia="方正仿宋_GBK" w:cs="Times New Roman"/>
          <w:sz w:val="32"/>
          <w:szCs w:val="32"/>
          <w:highlight w:val="none"/>
          <w:lang w:bidi="ar-SA"/>
        </w:rPr>
        <w:t>为保</w:t>
      </w:r>
      <w:r>
        <w:rPr>
          <w:rFonts w:hint="default" w:ascii="Times New Roman" w:hAnsi="Times New Roman" w:eastAsia="方正仿宋_GBK" w:cs="Times New Roman"/>
          <w:sz w:val="32"/>
          <w:szCs w:val="32"/>
          <w:highlight w:val="none"/>
          <w:lang w:val="en-US" w:eastAsia="zh-CN" w:bidi="ar-SA"/>
        </w:rPr>
        <w:t>障</w:t>
      </w:r>
      <w:r>
        <w:rPr>
          <w:rFonts w:hint="default" w:ascii="Times New Roman" w:hAnsi="Times New Roman" w:eastAsia="方正仿宋_GBK" w:cs="Times New Roman"/>
          <w:sz w:val="32"/>
          <w:szCs w:val="32"/>
          <w:highlight w:val="none"/>
          <w:lang w:bidi="ar-SA"/>
        </w:rPr>
        <w:t>粮食安全、加快</w:t>
      </w:r>
      <w:r>
        <w:rPr>
          <w:rFonts w:hint="default" w:ascii="Times New Roman" w:hAnsi="Times New Roman" w:eastAsia="方正仿宋_GBK" w:cs="Times New Roman"/>
          <w:sz w:val="32"/>
          <w:szCs w:val="32"/>
          <w:highlight w:val="none"/>
          <w:lang w:val="en-US" w:eastAsia="zh-CN" w:bidi="ar-SA"/>
        </w:rPr>
        <w:t>推进</w:t>
      </w:r>
      <w:r>
        <w:rPr>
          <w:rFonts w:hint="default" w:ascii="Times New Roman" w:hAnsi="Times New Roman" w:eastAsia="方正仿宋_GBK" w:cs="Times New Roman"/>
          <w:sz w:val="32"/>
          <w:szCs w:val="32"/>
          <w:highlight w:val="none"/>
          <w:lang w:bidi="ar-SA"/>
        </w:rPr>
        <w:t>农业农村现代化</w:t>
      </w:r>
      <w:r>
        <w:rPr>
          <w:rFonts w:hint="default" w:ascii="Times New Roman" w:hAnsi="Times New Roman" w:eastAsia="方正仿宋_GBK" w:cs="Times New Roman"/>
          <w:sz w:val="32"/>
          <w:szCs w:val="32"/>
          <w:highlight w:val="none"/>
          <w:lang w:val="en-US" w:eastAsia="zh-CN" w:bidi="ar-SA"/>
        </w:rPr>
        <w:t>建设</w:t>
      </w:r>
      <w:r>
        <w:rPr>
          <w:rFonts w:hint="default" w:ascii="Times New Roman" w:hAnsi="Times New Roman" w:eastAsia="方正仿宋_GBK" w:cs="Times New Roman"/>
          <w:sz w:val="32"/>
          <w:szCs w:val="32"/>
          <w:highlight w:val="none"/>
          <w:lang w:bidi="ar-SA"/>
        </w:rPr>
        <w:t>提供</w:t>
      </w:r>
      <w:r>
        <w:rPr>
          <w:rFonts w:hint="default" w:ascii="Times New Roman" w:hAnsi="Times New Roman" w:eastAsia="方正仿宋_GBK" w:cs="Times New Roman"/>
          <w:sz w:val="32"/>
          <w:szCs w:val="32"/>
          <w:highlight w:val="none"/>
          <w:lang w:eastAsia="zh-CN" w:bidi="ar-SA"/>
        </w:rPr>
        <w:t>有</w:t>
      </w:r>
      <w:r>
        <w:rPr>
          <w:rFonts w:hint="default" w:ascii="Times New Roman" w:hAnsi="Times New Roman" w:eastAsia="方正仿宋_GBK" w:cs="Times New Roman"/>
          <w:sz w:val="32"/>
          <w:szCs w:val="32"/>
          <w:highlight w:val="none"/>
          <w:lang w:val="en-US" w:eastAsia="zh-CN" w:bidi="ar-SA"/>
        </w:rPr>
        <w:t>力</w:t>
      </w:r>
      <w:r>
        <w:rPr>
          <w:rFonts w:hint="default" w:ascii="Times New Roman" w:hAnsi="Times New Roman" w:eastAsia="方正仿宋_GBK" w:cs="Times New Roman"/>
          <w:sz w:val="32"/>
          <w:szCs w:val="32"/>
          <w:highlight w:val="none"/>
          <w:lang w:bidi="ar-SA"/>
        </w:rPr>
        <w:t>支撑</w:t>
      </w:r>
      <w:r>
        <w:rPr>
          <w:rFonts w:hint="default" w:ascii="Times New Roman" w:hAnsi="Times New Roman" w:eastAsia="方正仿宋_GBK" w:cs="Times New Roman"/>
          <w:sz w:val="32"/>
          <w:szCs w:val="32"/>
          <w:highlight w:val="none"/>
          <w:lang w:eastAsia="zh-CN" w:bidi="ar-SA"/>
        </w:rPr>
        <w:t>。</w:t>
      </w:r>
    </w:p>
    <w:p w14:paraId="680C0AC9">
      <w:pPr>
        <w:spacing w:line="560" w:lineRule="exact"/>
        <w:ind w:firstLine="640" w:firstLineChars="200"/>
        <w:rPr>
          <w:rFonts w:hint="default" w:ascii="Times New Roman" w:hAnsi="Times New Roman" w:eastAsia="方正黑体_GBK" w:cs="Times New Roman"/>
          <w:sz w:val="32"/>
          <w:szCs w:val="32"/>
          <w:highlight w:val="none"/>
          <w:lang w:bidi="ar-SA"/>
        </w:rPr>
      </w:pPr>
      <w:r>
        <w:rPr>
          <w:rFonts w:hint="default" w:ascii="Times New Roman" w:hAnsi="Times New Roman" w:eastAsia="方正黑体_GBK" w:cs="Times New Roman"/>
          <w:sz w:val="32"/>
          <w:szCs w:val="32"/>
          <w:highlight w:val="none"/>
          <w:lang w:val="en-US" w:eastAsia="zh-CN" w:bidi="ar-SA"/>
        </w:rPr>
        <w:t>一</w:t>
      </w:r>
      <w:r>
        <w:rPr>
          <w:rFonts w:hint="default" w:ascii="Times New Roman" w:hAnsi="Times New Roman" w:eastAsia="方正黑体_GBK" w:cs="Times New Roman"/>
          <w:sz w:val="32"/>
          <w:szCs w:val="32"/>
          <w:highlight w:val="none"/>
          <w:lang w:bidi="ar-SA"/>
        </w:rPr>
        <w:t>、补贴范围和补贴机具</w:t>
      </w:r>
    </w:p>
    <w:p w14:paraId="6CD861E2">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（一）补贴范围。</w:t>
      </w:r>
      <w:r>
        <w:rPr>
          <w:rFonts w:hint="default" w:ascii="Times New Roman" w:hAnsi="Times New Roman" w:eastAsia="方正仿宋_GBK" w:cs="Times New Roman"/>
          <w:sz w:val="32"/>
          <w:szCs w:val="32"/>
          <w:highlight w:val="none"/>
          <w:lang w:bidi="ar-SA"/>
        </w:rPr>
        <w:t>农机购置与应用补贴政策在全</w:t>
      </w:r>
      <w:r>
        <w:rPr>
          <w:rFonts w:hint="eastAsia" w:ascii="Times New Roman" w:hAnsi="Times New Roman"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范围内实施。农机购置与应用补贴机具种类范围为</w:t>
      </w:r>
      <w:r>
        <w:rPr>
          <w:rFonts w:hint="default" w:ascii="Times New Roman" w:hAnsi="Times New Roman" w:eastAsia="方正仿宋_GBK" w:cs="Times New Roman"/>
          <w:sz w:val="32"/>
          <w:szCs w:val="32"/>
          <w:highlight w:val="none"/>
          <w:lang w:val="en-US" w:eastAsia="zh-CN" w:bidi="ar-SA"/>
        </w:rPr>
        <w:t>22</w:t>
      </w:r>
      <w:r>
        <w:rPr>
          <w:rFonts w:hint="default" w:ascii="Times New Roman" w:hAnsi="Times New Roman" w:eastAsia="方正仿宋_GBK" w:cs="Times New Roman"/>
          <w:sz w:val="32"/>
          <w:szCs w:val="32"/>
          <w:highlight w:val="none"/>
          <w:lang w:bidi="ar-SA"/>
        </w:rPr>
        <w:t>大类</w:t>
      </w:r>
      <w:r>
        <w:rPr>
          <w:rFonts w:hint="default" w:ascii="Times New Roman" w:hAnsi="Times New Roman" w:eastAsia="方正仿宋_GBK" w:cs="Times New Roman"/>
          <w:sz w:val="32"/>
          <w:szCs w:val="32"/>
          <w:highlight w:val="none"/>
          <w:lang w:val="en-US" w:eastAsia="zh-CN" w:bidi="ar-SA"/>
        </w:rPr>
        <w:t>47</w:t>
      </w:r>
      <w:r>
        <w:rPr>
          <w:rFonts w:hint="default" w:ascii="Times New Roman" w:hAnsi="Times New Roman" w:eastAsia="方正仿宋_GBK" w:cs="Times New Roman"/>
          <w:sz w:val="32"/>
          <w:szCs w:val="32"/>
          <w:highlight w:val="none"/>
          <w:lang w:bidi="ar-SA"/>
        </w:rPr>
        <w:t>个小类</w:t>
      </w:r>
      <w:r>
        <w:rPr>
          <w:rFonts w:hint="default" w:ascii="Times New Roman" w:hAnsi="Times New Roman" w:eastAsia="方正仿宋_GBK" w:cs="Times New Roman"/>
          <w:sz w:val="32"/>
          <w:szCs w:val="32"/>
          <w:highlight w:val="none"/>
          <w:lang w:val="en-US" w:eastAsia="zh-CN" w:bidi="ar-SA"/>
        </w:rPr>
        <w:t>123</w:t>
      </w:r>
      <w:r>
        <w:rPr>
          <w:rFonts w:hint="default" w:ascii="Times New Roman" w:hAnsi="Times New Roman" w:eastAsia="方正仿宋_GBK" w:cs="Times New Roman"/>
          <w:sz w:val="32"/>
          <w:szCs w:val="32"/>
          <w:highlight w:val="none"/>
          <w:lang w:bidi="ar-SA"/>
        </w:rPr>
        <w:t>个品目，其中中央财政资金补贴范围</w:t>
      </w:r>
      <w:r>
        <w:rPr>
          <w:rFonts w:hint="default" w:ascii="Times New Roman" w:hAnsi="Times New Roman" w:eastAsia="方正仿宋_GBK" w:cs="Times New Roman"/>
          <w:sz w:val="32"/>
          <w:szCs w:val="32"/>
          <w:highlight w:val="none"/>
          <w:lang w:val="en-US" w:eastAsia="zh-CN" w:bidi="ar-SA"/>
        </w:rPr>
        <w:t>22</w:t>
      </w:r>
      <w:r>
        <w:rPr>
          <w:rFonts w:hint="default" w:ascii="Times New Roman" w:hAnsi="Times New Roman" w:eastAsia="方正仿宋_GBK" w:cs="Times New Roman"/>
          <w:sz w:val="32"/>
          <w:szCs w:val="32"/>
          <w:highlight w:val="none"/>
          <w:lang w:bidi="ar-SA"/>
        </w:rPr>
        <w:t>大类</w:t>
      </w:r>
      <w:r>
        <w:rPr>
          <w:rFonts w:hint="default" w:ascii="Times New Roman" w:hAnsi="Times New Roman" w:eastAsia="方正仿宋_GBK" w:cs="Times New Roman"/>
          <w:sz w:val="32"/>
          <w:szCs w:val="32"/>
          <w:highlight w:val="none"/>
          <w:lang w:val="en-US" w:eastAsia="zh-CN" w:bidi="ar-SA"/>
        </w:rPr>
        <w:t>47</w:t>
      </w:r>
      <w:r>
        <w:rPr>
          <w:rFonts w:hint="default" w:ascii="Times New Roman" w:hAnsi="Times New Roman" w:eastAsia="方正仿宋_GBK" w:cs="Times New Roman"/>
          <w:sz w:val="32"/>
          <w:szCs w:val="32"/>
          <w:highlight w:val="none"/>
          <w:lang w:bidi="ar-SA"/>
        </w:rPr>
        <w:t>个小类</w:t>
      </w:r>
      <w:r>
        <w:rPr>
          <w:rFonts w:hint="default" w:ascii="Times New Roman" w:hAnsi="Times New Roman" w:eastAsia="方正仿宋_GBK" w:cs="Times New Roman"/>
          <w:sz w:val="32"/>
          <w:szCs w:val="32"/>
          <w:highlight w:val="none"/>
          <w:lang w:val="en-US" w:eastAsia="zh-CN" w:bidi="ar-SA"/>
        </w:rPr>
        <w:t>120</w:t>
      </w:r>
      <w:r>
        <w:rPr>
          <w:rFonts w:hint="default" w:ascii="Times New Roman" w:hAnsi="Times New Roman" w:eastAsia="方正仿宋_GBK" w:cs="Times New Roman"/>
          <w:sz w:val="32"/>
          <w:szCs w:val="32"/>
          <w:highlight w:val="none"/>
          <w:lang w:bidi="ar-SA"/>
        </w:rPr>
        <w:t>个品目，省级财政资金补贴范围</w:t>
      </w:r>
      <w:r>
        <w:rPr>
          <w:rFonts w:hint="default" w:ascii="Times New Roman" w:hAnsi="Times New Roman" w:eastAsia="方正仿宋_GBK" w:cs="Times New Roman"/>
          <w:sz w:val="32"/>
          <w:szCs w:val="32"/>
          <w:highlight w:val="none"/>
          <w:lang w:val="en-US" w:eastAsia="zh-CN" w:bidi="ar-SA"/>
        </w:rPr>
        <w:t>3</w:t>
      </w:r>
      <w:r>
        <w:rPr>
          <w:rFonts w:hint="default" w:ascii="Times New Roman" w:hAnsi="Times New Roman" w:eastAsia="方正仿宋_GBK" w:cs="Times New Roman"/>
          <w:sz w:val="32"/>
          <w:szCs w:val="32"/>
          <w:highlight w:val="none"/>
          <w:lang w:bidi="ar-SA"/>
        </w:rPr>
        <w:t>大类</w:t>
      </w:r>
      <w:r>
        <w:rPr>
          <w:rFonts w:hint="default" w:ascii="Times New Roman" w:hAnsi="Times New Roman" w:eastAsia="方正仿宋_GBK" w:cs="Times New Roman"/>
          <w:sz w:val="32"/>
          <w:szCs w:val="32"/>
          <w:highlight w:val="none"/>
          <w:lang w:val="en-US" w:eastAsia="zh-CN" w:bidi="ar-SA"/>
        </w:rPr>
        <w:t>3</w:t>
      </w:r>
      <w:r>
        <w:rPr>
          <w:rFonts w:hint="default" w:ascii="Times New Roman" w:hAnsi="Times New Roman" w:eastAsia="方正仿宋_GBK" w:cs="Times New Roman"/>
          <w:sz w:val="32"/>
          <w:szCs w:val="32"/>
          <w:highlight w:val="none"/>
          <w:lang w:bidi="ar-SA"/>
        </w:rPr>
        <w:t>个小类</w:t>
      </w:r>
      <w:r>
        <w:rPr>
          <w:rFonts w:hint="default" w:ascii="Times New Roman" w:hAnsi="Times New Roman" w:eastAsia="方正仿宋_GBK" w:cs="Times New Roman"/>
          <w:sz w:val="32"/>
          <w:szCs w:val="32"/>
          <w:highlight w:val="none"/>
          <w:lang w:val="en-US" w:eastAsia="zh-CN" w:bidi="ar-SA"/>
        </w:rPr>
        <w:t>3</w:t>
      </w:r>
      <w:r>
        <w:rPr>
          <w:rFonts w:hint="default" w:ascii="Times New Roman" w:hAnsi="Times New Roman" w:eastAsia="方正仿宋_GBK" w:cs="Times New Roman"/>
          <w:sz w:val="32"/>
          <w:szCs w:val="32"/>
          <w:highlight w:val="none"/>
          <w:lang w:bidi="ar-SA"/>
        </w:rPr>
        <w:t>个品目</w:t>
      </w:r>
      <w:r>
        <w:rPr>
          <w:rFonts w:hint="default" w:ascii="Times New Roman" w:hAnsi="Times New Roman" w:eastAsia="方正仿宋_GBK" w:cs="Times New Roman"/>
          <w:color w:val="auto"/>
          <w:sz w:val="32"/>
          <w:szCs w:val="32"/>
          <w:highlight w:val="none"/>
          <w:lang w:bidi="ar-SA"/>
        </w:rPr>
        <w:t>（详见附件</w:t>
      </w:r>
      <w:r>
        <w:rPr>
          <w:rFonts w:hint="eastAsia" w:ascii="Times New Roman" w:hAnsi="Times New Roman" w:eastAsia="方正仿宋_GBK" w:cs="Times New Roman"/>
          <w:color w:val="auto"/>
          <w:sz w:val="32"/>
          <w:szCs w:val="32"/>
          <w:highlight w:val="none"/>
          <w:lang w:val="en-US" w:eastAsia="zh-CN" w:bidi="ar-SA"/>
        </w:rPr>
        <w:t>1</w:t>
      </w:r>
      <w:r>
        <w:rPr>
          <w:rFonts w:hint="default" w:ascii="Times New Roman" w:hAnsi="Times New Roman" w:eastAsia="方正仿宋_GBK" w:cs="Times New Roman"/>
          <w:color w:val="auto"/>
          <w:sz w:val="32"/>
          <w:szCs w:val="32"/>
          <w:highlight w:val="none"/>
          <w:lang w:bidi="ar-SA"/>
        </w:rPr>
        <w:t>）。</w:t>
      </w:r>
    </w:p>
    <w:p w14:paraId="48C93578">
      <w:pPr>
        <w:pStyle w:val="4"/>
        <w:ind w:firstLine="739" w:firstLineChars="231"/>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（二）补贴机具</w:t>
      </w:r>
      <w:r>
        <w:rPr>
          <w:rFonts w:hint="eastAsia" w:ascii="Times New Roman" w:hAnsi="Times New Roman" w:eastAsia="方正楷体_GBK" w:cs="Times New Roman"/>
          <w:sz w:val="32"/>
          <w:szCs w:val="32"/>
          <w:highlight w:val="none"/>
          <w:lang w:eastAsia="zh-CN" w:bidi="ar-SA"/>
        </w:rPr>
        <w:t>。</w:t>
      </w:r>
      <w:r>
        <w:rPr>
          <w:rFonts w:hint="default" w:ascii="Times New Roman" w:hAnsi="Times New Roman" w:eastAsia="方正仿宋_GBK" w:cs="Times New Roman"/>
          <w:sz w:val="32"/>
          <w:szCs w:val="32"/>
          <w:highlight w:val="none"/>
          <w:lang w:bidi="ar-SA"/>
        </w:rPr>
        <w:t>机具必须是我省补贴范围内的产品，同时还应具备以下资质之一：（1）获得农业机械试验鉴定证书；（2）获得农机强制性产品认证证书；（3）列入农机自愿性认证采信试点范围，获得农机自愿性产品认证证书。</w:t>
      </w:r>
    </w:p>
    <w:p w14:paraId="7A2ABF77">
      <w:pPr>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补贴机具须在明显位置永久固定标有生产企业、产品名称和型号、出厂编号、生产日期、执行标准等信息的铭牌。申请补贴机具的生产和购机日期须同时在农机鉴定（认证）证书或其他报告等有效期范围内。</w:t>
      </w:r>
    </w:p>
    <w:p w14:paraId="4BB8B6E6">
      <w:pPr>
        <w:numPr>
          <w:ilvl w:val="0"/>
          <w:numId w:val="1"/>
        </w:numPr>
        <w:spacing w:line="560" w:lineRule="exact"/>
        <w:ind w:firstLine="640" w:firstLineChars="200"/>
        <w:rPr>
          <w:rFonts w:hint="default" w:ascii="Times New Roman" w:hAnsi="Times New Roman" w:eastAsia="方正黑体_GBK" w:cs="Times New Roman"/>
          <w:sz w:val="32"/>
          <w:szCs w:val="32"/>
          <w:highlight w:val="none"/>
          <w:lang w:bidi="ar-SA"/>
        </w:rPr>
      </w:pPr>
      <w:r>
        <w:rPr>
          <w:rFonts w:hint="default" w:ascii="Times New Roman" w:hAnsi="Times New Roman" w:eastAsia="方正黑体_GBK" w:cs="Times New Roman"/>
          <w:sz w:val="32"/>
          <w:szCs w:val="32"/>
          <w:highlight w:val="none"/>
          <w:lang w:bidi="ar-SA"/>
        </w:rPr>
        <w:t>补贴对象和补贴标准</w:t>
      </w:r>
    </w:p>
    <w:p w14:paraId="27439498">
      <w:pPr>
        <w:numPr>
          <w:ilvl w:val="0"/>
          <w:numId w:val="0"/>
        </w:num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（一）补贴对象。</w:t>
      </w:r>
      <w:r>
        <w:rPr>
          <w:rFonts w:hint="default" w:ascii="Times New Roman" w:hAnsi="Times New Roman" w:eastAsia="方正仿宋_GBK" w:cs="Times New Roman"/>
          <w:sz w:val="32"/>
          <w:szCs w:val="32"/>
          <w:highlight w:val="none"/>
          <w:lang w:bidi="ar-SA"/>
        </w:rPr>
        <w:t>补贴对象为从事农业生产的农民和农业生产经营组织（以下简称“购机者”），其中农业生产经营组织包括农村集体经济组织、农民专业合作经济组织、农业企业和其他从事农业生产经营的组织。</w:t>
      </w:r>
    </w:p>
    <w:p w14:paraId="0580C641">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（二）补贴标准。</w:t>
      </w:r>
      <w:r>
        <w:rPr>
          <w:rFonts w:hint="default" w:ascii="Times New Roman" w:hAnsi="Times New Roman" w:eastAsia="方正仿宋_GBK" w:cs="Times New Roman"/>
          <w:sz w:val="32"/>
          <w:szCs w:val="32"/>
          <w:highlight w:val="none"/>
          <w:lang w:bidi="ar-SA"/>
        </w:rPr>
        <w:t>农机购置与应用补贴实行定额补贴，即同一种类、同一档次农业机械在全省范围内实行统一的补贴标准。每个农民和农业生产经营组织年度享受农机购置与应用补贴最高限额分别为</w:t>
      </w:r>
      <w:r>
        <w:rPr>
          <w:rFonts w:hint="eastAsia" w:ascii="Times New Roman" w:hAnsi="Times New Roman" w:eastAsia="方正仿宋_GBK" w:cs="Times New Roman"/>
          <w:color w:val="auto"/>
          <w:sz w:val="32"/>
          <w:szCs w:val="32"/>
          <w:highlight w:val="none"/>
          <w:lang w:val="en-US" w:eastAsia="zh-CN" w:bidi="ar-SA"/>
        </w:rPr>
        <w:t>60</w:t>
      </w:r>
      <w:r>
        <w:rPr>
          <w:rFonts w:hint="default" w:ascii="Times New Roman" w:hAnsi="Times New Roman" w:eastAsia="方正仿宋_GBK" w:cs="Times New Roman"/>
          <w:color w:val="auto"/>
          <w:sz w:val="32"/>
          <w:szCs w:val="32"/>
          <w:highlight w:val="none"/>
          <w:lang w:bidi="ar-SA"/>
        </w:rPr>
        <w:t>万元和10</w:t>
      </w:r>
      <w:r>
        <w:rPr>
          <w:rFonts w:hint="eastAsia" w:ascii="Times New Roman" w:hAnsi="Times New Roman" w:eastAsia="方正仿宋_GBK" w:cs="Times New Roman"/>
          <w:color w:val="auto"/>
          <w:sz w:val="32"/>
          <w:szCs w:val="32"/>
          <w:highlight w:val="none"/>
          <w:lang w:val="en-US" w:eastAsia="zh-CN" w:bidi="ar-SA"/>
        </w:rPr>
        <w:t>0</w:t>
      </w:r>
      <w:r>
        <w:rPr>
          <w:rFonts w:hint="default" w:ascii="Times New Roman" w:hAnsi="Times New Roman" w:eastAsia="方正仿宋_GBK" w:cs="Times New Roman"/>
          <w:color w:val="auto"/>
          <w:sz w:val="32"/>
          <w:szCs w:val="32"/>
          <w:highlight w:val="none"/>
          <w:lang w:bidi="ar-SA"/>
        </w:rPr>
        <w:t>万</w:t>
      </w:r>
      <w:r>
        <w:rPr>
          <w:rFonts w:hint="default" w:ascii="Times New Roman" w:hAnsi="Times New Roman" w:eastAsia="方正仿宋_GBK" w:cs="Times New Roman"/>
          <w:sz w:val="32"/>
          <w:szCs w:val="32"/>
          <w:highlight w:val="none"/>
          <w:lang w:bidi="ar-SA"/>
        </w:rPr>
        <w:t>元。</w:t>
      </w:r>
    </w:p>
    <w:p w14:paraId="0ADC43D9">
      <w:pPr>
        <w:spacing w:line="560" w:lineRule="exact"/>
        <w:ind w:firstLine="640" w:firstLineChars="200"/>
        <w:rPr>
          <w:rFonts w:hint="default" w:ascii="Times New Roman" w:hAnsi="Times New Roman" w:eastAsia="方正黑体_GBK" w:cs="Times New Roman"/>
          <w:sz w:val="32"/>
          <w:szCs w:val="32"/>
          <w:highlight w:val="none"/>
          <w:lang w:bidi="ar-SA"/>
        </w:rPr>
      </w:pPr>
      <w:r>
        <w:rPr>
          <w:rFonts w:hint="default" w:ascii="Times New Roman" w:hAnsi="Times New Roman" w:eastAsia="方正黑体_GBK" w:cs="Times New Roman"/>
          <w:sz w:val="32"/>
          <w:szCs w:val="32"/>
          <w:highlight w:val="none"/>
          <w:lang w:val="en-US" w:eastAsia="zh-CN" w:bidi="ar-SA"/>
        </w:rPr>
        <w:t>三</w:t>
      </w:r>
      <w:r>
        <w:rPr>
          <w:rFonts w:hint="default" w:ascii="Times New Roman" w:hAnsi="Times New Roman" w:eastAsia="方正黑体_GBK" w:cs="Times New Roman"/>
          <w:sz w:val="32"/>
          <w:szCs w:val="32"/>
          <w:highlight w:val="none"/>
          <w:lang w:bidi="ar-SA"/>
        </w:rPr>
        <w:t>、资金分配与使用</w:t>
      </w:r>
    </w:p>
    <w:p w14:paraId="3C2E606D">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农机购置与应用补贴支出主要用于支持购置使用先进适用的农业机械和农机报废更新等方面。</w:t>
      </w:r>
    </w:p>
    <w:p w14:paraId="4F1693E2">
      <w:pPr>
        <w:pStyle w:val="4"/>
        <w:ind w:left="0" w:leftChars="0" w:firstLine="640" w:firstLineChars="200"/>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农机报废更新补贴继续按国家和省相关文件执行，按规定做好农机报废更新补贴的申请受理和兑付。</w:t>
      </w:r>
    </w:p>
    <w:p w14:paraId="559CD103">
      <w:pPr>
        <w:numPr>
          <w:ilvl w:val="0"/>
          <w:numId w:val="2"/>
        </w:num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资金分配。</w:t>
      </w:r>
      <w:r>
        <w:rPr>
          <w:rFonts w:hint="default" w:ascii="Times New Roman" w:hAnsi="Times New Roman" w:eastAsia="方正仿宋_GBK" w:cs="Times New Roman"/>
          <w:color w:val="auto"/>
          <w:sz w:val="32"/>
          <w:szCs w:val="32"/>
          <w:highlight w:val="none"/>
          <w:lang w:bidi="ar-SA"/>
        </w:rPr>
        <w:t>财政</w:t>
      </w:r>
      <w:r>
        <w:rPr>
          <w:rFonts w:hint="eastAsia" w:ascii="Times New Roman" w:hAnsi="Times New Roman" w:eastAsia="方正仿宋_GBK" w:cs="Times New Roman"/>
          <w:color w:val="auto"/>
          <w:sz w:val="32"/>
          <w:szCs w:val="32"/>
          <w:highlight w:val="none"/>
          <w:lang w:val="en-US" w:eastAsia="zh-CN" w:bidi="ar-SA"/>
        </w:rPr>
        <w:t>局</w:t>
      </w:r>
      <w:r>
        <w:rPr>
          <w:rFonts w:hint="default" w:ascii="Times New Roman" w:hAnsi="Times New Roman" w:eastAsia="方正仿宋_GBK" w:cs="Times New Roman"/>
          <w:color w:val="auto"/>
          <w:sz w:val="32"/>
          <w:szCs w:val="32"/>
          <w:highlight w:val="none"/>
          <w:lang w:bidi="ar-SA"/>
        </w:rPr>
        <w:t>会同</w:t>
      </w:r>
      <w:r>
        <w:rPr>
          <w:rFonts w:hint="eastAsia" w:ascii="Times New Roman" w:hAnsi="Times New Roman" w:eastAsia="方正仿宋_GBK" w:cs="Times New Roman"/>
          <w:color w:val="auto"/>
          <w:sz w:val="32"/>
          <w:szCs w:val="32"/>
          <w:highlight w:val="none"/>
          <w:lang w:val="en-US" w:eastAsia="zh-CN" w:bidi="ar-SA"/>
        </w:rPr>
        <w:t>社会事业局</w:t>
      </w:r>
      <w:r>
        <w:rPr>
          <w:rFonts w:hint="default" w:ascii="Times New Roman" w:hAnsi="Times New Roman" w:eastAsia="方正仿宋_GBK" w:cs="Times New Roman"/>
          <w:sz w:val="32"/>
          <w:szCs w:val="32"/>
          <w:highlight w:val="none"/>
          <w:lang w:bidi="ar-SA"/>
        </w:rPr>
        <w:t>加强资金使用情况监测，定期调度和通报资金使用进度，按需组织开展余缺调剂，促进资金使用实现动态紧平衡。</w:t>
      </w:r>
    </w:p>
    <w:p w14:paraId="75592094">
      <w:pPr>
        <w:numPr>
          <w:ilvl w:val="0"/>
          <w:numId w:val="2"/>
        </w:numPr>
        <w:ind w:left="0" w:leftChars="0"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支出责任与兑付。</w:t>
      </w:r>
      <w:r>
        <w:rPr>
          <w:rFonts w:hint="default" w:ascii="Times New Roman" w:hAnsi="Times New Roman" w:eastAsia="方正仿宋_GBK" w:cs="Times New Roman"/>
          <w:sz w:val="32"/>
          <w:szCs w:val="32"/>
          <w:highlight w:val="none"/>
          <w:lang w:bidi="ar-SA"/>
        </w:rPr>
        <w:t>农机购置与应用补贴资金必须足额保障，不得挤占、截留、挪用或用于其他支出。中央财政补贴资金按中央财政补贴范围实施，省级财政补贴资金统筹用于中央和省级补贴范围实施。财政</w:t>
      </w:r>
      <w:r>
        <w:rPr>
          <w:rFonts w:hint="eastAsia" w:ascii="Times New Roman" w:hAnsi="Times New Roman" w:eastAsia="方正仿宋_GBK" w:cs="Times New Roman"/>
          <w:sz w:val="32"/>
          <w:szCs w:val="32"/>
          <w:highlight w:val="none"/>
          <w:lang w:val="en-US" w:eastAsia="zh-CN" w:bidi="ar-SA"/>
        </w:rPr>
        <w:t>局</w:t>
      </w:r>
      <w:r>
        <w:rPr>
          <w:rFonts w:hint="default" w:ascii="Times New Roman" w:hAnsi="Times New Roman" w:eastAsia="方正仿宋_GBK" w:cs="Times New Roman"/>
          <w:sz w:val="32"/>
          <w:szCs w:val="32"/>
          <w:highlight w:val="none"/>
          <w:lang w:bidi="ar-SA"/>
        </w:rPr>
        <w:t>要保障补贴工作实施必要的组织管理经费，包括政策实施绩效考核、机具核验、信息化建设、第三方抽查核验等工作经费，保证惠农补贴政策规范廉洁高效实施。</w:t>
      </w:r>
    </w:p>
    <w:p w14:paraId="6A687BBB">
      <w:pPr>
        <w:spacing w:line="560" w:lineRule="exact"/>
        <w:ind w:firstLine="640" w:firstLineChars="200"/>
        <w:rPr>
          <w:rFonts w:hint="default" w:ascii="Times New Roman" w:hAnsi="Times New Roman" w:eastAsia="方正黑体_GBK" w:cs="Times New Roman"/>
          <w:sz w:val="32"/>
          <w:szCs w:val="32"/>
          <w:highlight w:val="none"/>
          <w:lang w:bidi="ar-SA"/>
        </w:rPr>
      </w:pPr>
      <w:r>
        <w:rPr>
          <w:rFonts w:hint="default" w:ascii="Times New Roman" w:hAnsi="Times New Roman" w:eastAsia="方正黑体_GBK" w:cs="Times New Roman"/>
          <w:sz w:val="32"/>
          <w:szCs w:val="32"/>
          <w:highlight w:val="none"/>
          <w:lang w:val="en-US" w:eastAsia="zh-CN" w:bidi="ar-SA"/>
        </w:rPr>
        <w:t>四</w:t>
      </w:r>
      <w:r>
        <w:rPr>
          <w:rFonts w:hint="default" w:ascii="Times New Roman" w:hAnsi="Times New Roman" w:eastAsia="方正黑体_GBK" w:cs="Times New Roman"/>
          <w:sz w:val="32"/>
          <w:szCs w:val="32"/>
          <w:highlight w:val="none"/>
          <w:lang w:bidi="ar-SA"/>
        </w:rPr>
        <w:t>、操作实施流程</w:t>
      </w:r>
    </w:p>
    <w:p w14:paraId="5FC87C3F">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农机购置与应用补贴政策实行“自主购机、定额补贴、先购后补、</w:t>
      </w:r>
      <w:r>
        <w:rPr>
          <w:rFonts w:hint="eastAsia" w:ascii="Times New Roman" w:hAnsi="Times New Roman" w:eastAsia="方正仿宋_GBK" w:cs="Times New Roman"/>
          <w:sz w:val="32"/>
          <w:szCs w:val="32"/>
          <w:highlight w:val="none"/>
          <w:lang w:val="en-US" w:eastAsia="zh-CN" w:bidi="ar-SA"/>
        </w:rPr>
        <w:t>街（办）</w:t>
      </w:r>
      <w:r>
        <w:rPr>
          <w:rFonts w:hint="default" w:ascii="Times New Roman" w:hAnsi="Times New Roman" w:eastAsia="方正仿宋_GBK" w:cs="Times New Roman"/>
          <w:sz w:val="32"/>
          <w:szCs w:val="32"/>
          <w:highlight w:val="none"/>
          <w:lang w:bidi="ar-SA"/>
        </w:rPr>
        <w:t>受理、</w:t>
      </w:r>
      <w:r>
        <w:rPr>
          <w:rFonts w:hint="eastAsia" w:ascii="Times New Roman" w:hAnsi="Times New Roman"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级结算、直补到卡（户）”。购机行为完成后，购机者自主向</w:t>
      </w:r>
      <w:r>
        <w:rPr>
          <w:rFonts w:hint="eastAsia" w:ascii="Times New Roman" w:hAnsi="Times New Roman" w:eastAsia="方正仿宋_GBK" w:cs="Times New Roman"/>
          <w:sz w:val="32"/>
          <w:szCs w:val="32"/>
          <w:highlight w:val="none"/>
          <w:lang w:val="en-US" w:eastAsia="zh-CN" w:bidi="ar-SA"/>
        </w:rPr>
        <w:t>所属街（办）</w:t>
      </w:r>
      <w:r>
        <w:rPr>
          <w:rFonts w:hint="eastAsia" w:ascii="Times New Roman" w:hAnsi="Times New Roman" w:eastAsia="方正仿宋_GBK" w:cs="Times New Roman"/>
          <w:color w:val="auto"/>
          <w:sz w:val="32"/>
          <w:szCs w:val="32"/>
          <w:highlight w:val="none"/>
          <w:lang w:val="en-US" w:eastAsia="zh-CN" w:bidi="ar-SA"/>
        </w:rPr>
        <w:t>社会事业</w:t>
      </w:r>
      <w:r>
        <w:rPr>
          <w:rFonts w:hint="eastAsia" w:ascii="Times New Roman" w:hAnsi="Times New Roman" w:eastAsia="方正仿宋_GBK" w:cs="Times New Roman"/>
          <w:sz w:val="32"/>
          <w:szCs w:val="32"/>
          <w:highlight w:val="none"/>
          <w:lang w:val="en-US" w:eastAsia="zh-CN" w:bidi="ar-SA"/>
        </w:rPr>
        <w:t>办</w:t>
      </w:r>
      <w:r>
        <w:rPr>
          <w:rFonts w:hint="default" w:ascii="Times New Roman" w:hAnsi="Times New Roman" w:eastAsia="方正仿宋_GBK" w:cs="Times New Roman"/>
          <w:sz w:val="32"/>
          <w:szCs w:val="32"/>
          <w:highlight w:val="none"/>
          <w:lang w:bidi="ar-SA"/>
        </w:rPr>
        <w:t>提出补贴资金申领事项，签署告知承诺书，承诺购买行为、发票购机价格等信息真实有效，按相关规定申办补贴。</w:t>
      </w:r>
    </w:p>
    <w:p w14:paraId="6031B53F">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bidi="ar-SA"/>
        </w:rPr>
        <w:t>经开区</w:t>
      </w:r>
      <w:r>
        <w:rPr>
          <w:rFonts w:hint="default" w:ascii="Times New Roman" w:hAnsi="Times New Roman" w:eastAsia="方正仿宋_GBK" w:cs="Times New Roman"/>
          <w:sz w:val="32"/>
          <w:szCs w:val="32"/>
          <w:highlight w:val="none"/>
          <w:lang w:bidi="ar-SA"/>
        </w:rPr>
        <w:t>咨询投诉举报电话</w:t>
      </w:r>
      <w:r>
        <w:rPr>
          <w:rFonts w:hint="eastAsia" w:ascii="Times New Roman" w:hAnsi="Times New Roman" w:eastAsia="方正仿宋_GBK" w:cs="Times New Roman"/>
          <w:sz w:val="32"/>
          <w:szCs w:val="32"/>
          <w:highlight w:val="none"/>
          <w:lang w:bidi="ar-SA"/>
        </w:rPr>
        <w:t>为0517-83711114</w:t>
      </w:r>
      <w:r>
        <w:rPr>
          <w:rFonts w:hint="default" w:ascii="Times New Roman" w:hAnsi="Times New Roman" w:eastAsia="方正仿宋_GBK" w:cs="Times New Roman"/>
          <w:sz w:val="32"/>
          <w:szCs w:val="32"/>
          <w:highlight w:val="none"/>
          <w:lang w:bidi="ar-SA"/>
        </w:rPr>
        <w:t>。</w:t>
      </w:r>
    </w:p>
    <w:p w14:paraId="1EC809F6">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w:t>
      </w:r>
      <w:r>
        <w:rPr>
          <w:rFonts w:hint="eastAsia" w:ascii="Times New Roman" w:hAnsi="Times New Roman" w:eastAsia="方正楷体_GBK" w:cs="Times New Roman"/>
          <w:sz w:val="32"/>
          <w:szCs w:val="32"/>
          <w:highlight w:val="none"/>
          <w:lang w:val="en-US" w:eastAsia="zh-CN" w:bidi="ar-SA"/>
        </w:rPr>
        <w:t>一</w:t>
      </w:r>
      <w:r>
        <w:rPr>
          <w:rFonts w:hint="default" w:ascii="Times New Roman" w:hAnsi="Times New Roman" w:eastAsia="方正楷体_GBK" w:cs="Times New Roman"/>
          <w:sz w:val="32"/>
          <w:szCs w:val="32"/>
          <w:highlight w:val="none"/>
          <w:lang w:bidi="ar-SA"/>
        </w:rPr>
        <w:t>）自主购机。</w:t>
      </w:r>
      <w:r>
        <w:rPr>
          <w:rFonts w:hint="default" w:ascii="Times New Roman" w:hAnsi="Times New Roman" w:eastAsia="方正仿宋_GBK" w:cs="Times New Roman"/>
          <w:sz w:val="32"/>
          <w:szCs w:val="32"/>
          <w:highlight w:val="none"/>
          <w:lang w:bidi="ar-SA"/>
        </w:rPr>
        <w:t>购机者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14:paraId="753DEA66">
      <w:pPr>
        <w:pStyle w:val="4"/>
        <w:numPr>
          <w:ilvl w:val="0"/>
          <w:numId w:val="0"/>
        </w:numPr>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w:t>
      </w:r>
      <w:r>
        <w:rPr>
          <w:rFonts w:hint="eastAsia" w:eastAsia="方正楷体_GBK" w:cs="Times New Roman"/>
          <w:sz w:val="32"/>
          <w:szCs w:val="32"/>
          <w:highlight w:val="none"/>
          <w:lang w:val="en-US" w:eastAsia="zh-CN" w:bidi="ar-SA"/>
        </w:rPr>
        <w:t>二</w:t>
      </w:r>
      <w:r>
        <w:rPr>
          <w:rFonts w:hint="default" w:ascii="Times New Roman" w:hAnsi="Times New Roman" w:eastAsia="方正楷体_GBK" w:cs="Times New Roman"/>
          <w:sz w:val="32"/>
          <w:szCs w:val="32"/>
          <w:highlight w:val="none"/>
          <w:lang w:bidi="ar-SA"/>
        </w:rPr>
        <w:t>）受理补贴申请。</w:t>
      </w:r>
      <w:r>
        <w:rPr>
          <w:rFonts w:hint="eastAsia" w:eastAsia="方正仿宋_GBK" w:cs="Times New Roman"/>
          <w:sz w:val="32"/>
          <w:szCs w:val="32"/>
          <w:highlight w:val="none"/>
          <w:lang w:val="en-US" w:eastAsia="zh-CN" w:bidi="ar-SA"/>
        </w:rPr>
        <w:t>街（办）社会事业办</w:t>
      </w:r>
      <w:r>
        <w:rPr>
          <w:rFonts w:hint="default" w:ascii="Times New Roman" w:hAnsi="Times New Roman" w:eastAsia="方正仿宋_GBK" w:cs="Times New Roman"/>
          <w:sz w:val="32"/>
          <w:szCs w:val="32"/>
          <w:highlight w:val="none"/>
          <w:lang w:bidi="ar-SA"/>
        </w:rPr>
        <w:t>在收到购机者完成签字确认的补贴申请后，应于2个工作日内作出是否受理的决定，对因资料不齐全等原因无法受理的，应注明原因，按原渠道退回申请，并告知购机者，</w:t>
      </w:r>
      <w:r>
        <w:rPr>
          <w:rFonts w:hint="default" w:ascii="Times New Roman" w:hAnsi="Times New Roman" w:eastAsia="方正仿宋_GBK" w:cs="Times New Roman"/>
          <w:color w:val="auto"/>
          <w:sz w:val="32"/>
          <w:szCs w:val="32"/>
          <w:highlight w:val="none"/>
          <w:lang w:bidi="ar-SA"/>
        </w:rPr>
        <w:t>做好咨询答疑。</w:t>
      </w:r>
      <w:r>
        <w:rPr>
          <w:rFonts w:hint="default" w:ascii="Times New Roman" w:hAnsi="Times New Roman" w:eastAsia="方正仿宋_GBK" w:cs="Times New Roman"/>
          <w:sz w:val="32"/>
          <w:szCs w:val="32"/>
          <w:highlight w:val="none"/>
          <w:lang w:bidi="ar-SA"/>
        </w:rPr>
        <w:t>全面实行办理服务系统常年连续开放，推广使用带有人脸识别等功能的信息化技术，方便购机者随时在线录入补贴申请信息。引导购机者在录入信息后，及时向</w:t>
      </w:r>
      <w:r>
        <w:rPr>
          <w:rFonts w:hint="eastAsia" w:eastAsia="方正仿宋_GBK" w:cs="Times New Roman"/>
          <w:sz w:val="32"/>
          <w:szCs w:val="32"/>
          <w:highlight w:val="none"/>
          <w:lang w:val="en-US" w:eastAsia="zh-CN" w:bidi="ar-SA"/>
        </w:rPr>
        <w:t>街（办）社会事业办</w:t>
      </w:r>
      <w:r>
        <w:rPr>
          <w:rFonts w:hint="default" w:ascii="Times New Roman" w:hAnsi="Times New Roman" w:eastAsia="方正仿宋_GBK" w:cs="Times New Roman"/>
          <w:sz w:val="32"/>
          <w:szCs w:val="32"/>
          <w:highlight w:val="none"/>
          <w:lang w:bidi="ar-SA"/>
        </w:rPr>
        <w:t>提交包括转账付款记录在内的补贴申请资料，非本</w:t>
      </w:r>
      <w:r>
        <w:rPr>
          <w:rFonts w:hint="eastAsia"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域的购机者应提供</w:t>
      </w:r>
      <w:r>
        <w:rPr>
          <w:rFonts w:hint="eastAsia"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级实施方案中规定的相应材料。补贴资金申请数量达到或超过当年可用资金（含结转资金、调剂资金）时，购机者提交的补贴申请可继续录入进行预登记，但应及时告知购机者有关情况。</w:t>
      </w:r>
    </w:p>
    <w:p w14:paraId="013DA8A5">
      <w:pPr>
        <w:pStyle w:val="4"/>
        <w:numPr>
          <w:ilvl w:val="0"/>
          <w:numId w:val="0"/>
        </w:numPr>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w:t>
      </w:r>
      <w:r>
        <w:rPr>
          <w:rFonts w:hint="eastAsia" w:ascii="Times New Roman" w:hAnsi="Times New Roman" w:eastAsia="方正楷体_GBK" w:cs="Times New Roman"/>
          <w:sz w:val="32"/>
          <w:szCs w:val="32"/>
          <w:highlight w:val="none"/>
          <w:lang w:val="en-US" w:eastAsia="zh-CN" w:bidi="ar-SA"/>
        </w:rPr>
        <w:t>三</w:t>
      </w:r>
      <w:r>
        <w:rPr>
          <w:rFonts w:hint="default" w:ascii="Times New Roman" w:hAnsi="Times New Roman" w:eastAsia="方正楷体_GBK" w:cs="Times New Roman"/>
          <w:sz w:val="32"/>
          <w:szCs w:val="32"/>
          <w:highlight w:val="none"/>
          <w:lang w:bidi="ar-SA"/>
        </w:rPr>
        <w:t>）机具核验。</w:t>
      </w:r>
      <w:r>
        <w:rPr>
          <w:rFonts w:hint="default" w:ascii="Times New Roman" w:hAnsi="Times New Roman" w:eastAsia="方正仿宋_GBK" w:cs="Times New Roman"/>
          <w:sz w:val="32"/>
          <w:szCs w:val="32"/>
          <w:highlight w:val="none"/>
          <w:lang w:bidi="ar-SA"/>
        </w:rPr>
        <w:t>对</w:t>
      </w:r>
      <w:r>
        <w:rPr>
          <w:rFonts w:hint="default" w:ascii="Times New Roman" w:hAnsi="Times New Roman" w:eastAsia="方正仿宋_GBK" w:cs="Times New Roman"/>
          <w:sz w:val="32"/>
          <w:szCs w:val="32"/>
          <w:highlight w:val="none"/>
          <w:lang w:val="en-US" w:eastAsia="zh-CN" w:bidi="ar-SA"/>
        </w:rPr>
        <w:t>高风险</w:t>
      </w:r>
      <w:r>
        <w:rPr>
          <w:rFonts w:hint="default" w:ascii="Times New Roman" w:hAnsi="Times New Roman" w:eastAsia="方正仿宋_GBK" w:cs="Times New Roman"/>
          <w:sz w:val="32"/>
          <w:szCs w:val="32"/>
          <w:highlight w:val="none"/>
          <w:lang w:bidi="ar-SA"/>
        </w:rPr>
        <w:t>机具，应逐台核验；对安装类</w:t>
      </w:r>
      <w:r>
        <w:rPr>
          <w:rFonts w:hint="default" w:ascii="Times New Roman" w:hAnsi="Times New Roman" w:eastAsia="方正仿宋_GBK" w:cs="Times New Roman"/>
          <w:color w:val="auto"/>
          <w:sz w:val="32"/>
          <w:szCs w:val="32"/>
          <w:highlight w:val="none"/>
          <w:lang w:eastAsia="zh-CN" w:bidi="ar-SA"/>
        </w:rPr>
        <w:t>（</w:t>
      </w:r>
      <w:r>
        <w:rPr>
          <w:rFonts w:hint="default" w:ascii="Times New Roman" w:hAnsi="Times New Roman" w:eastAsia="方正仿宋_GBK" w:cs="Times New Roman"/>
          <w:color w:val="auto"/>
          <w:sz w:val="32"/>
          <w:szCs w:val="32"/>
          <w:highlight w:val="none"/>
          <w:lang w:val="en-US" w:eastAsia="zh-CN" w:bidi="ar-SA"/>
        </w:rPr>
        <w:t>安装确认表见附件</w:t>
      </w:r>
      <w:r>
        <w:rPr>
          <w:rFonts w:hint="eastAsia" w:ascii="Times New Roman" w:hAnsi="Times New Roman" w:eastAsia="方正仿宋_GBK" w:cs="Times New Roman"/>
          <w:color w:val="auto"/>
          <w:sz w:val="32"/>
          <w:szCs w:val="32"/>
          <w:highlight w:val="none"/>
          <w:lang w:val="en-US" w:eastAsia="zh-CN" w:bidi="ar-SA"/>
        </w:rPr>
        <w:t>2</w:t>
      </w:r>
      <w:r>
        <w:rPr>
          <w:rFonts w:hint="default" w:ascii="Times New Roman" w:hAnsi="Times New Roman" w:eastAsia="方正仿宋_GBK" w:cs="Times New Roman"/>
          <w:color w:val="auto"/>
          <w:sz w:val="32"/>
          <w:szCs w:val="32"/>
          <w:highlight w:val="none"/>
          <w:lang w:val="en-US" w:eastAsia="zh-CN" w:bidi="ar-SA"/>
        </w:rPr>
        <w:t>）</w:t>
      </w:r>
      <w:r>
        <w:rPr>
          <w:rFonts w:hint="default" w:ascii="Times New Roman" w:hAnsi="Times New Roman" w:eastAsia="方正仿宋_GBK" w:cs="Times New Roman"/>
          <w:color w:val="auto"/>
          <w:sz w:val="32"/>
          <w:szCs w:val="32"/>
          <w:highlight w:val="none"/>
          <w:lang w:bidi="ar-SA"/>
        </w:rPr>
        <w:t>、</w:t>
      </w:r>
      <w:r>
        <w:rPr>
          <w:rFonts w:hint="default" w:ascii="Times New Roman" w:hAnsi="Times New Roman" w:eastAsia="方正仿宋_GBK" w:cs="Times New Roman"/>
          <w:sz w:val="32"/>
          <w:szCs w:val="32"/>
          <w:highlight w:val="none"/>
          <w:lang w:bidi="ar-SA"/>
        </w:rPr>
        <w:t>设施类或安全风险较高类补贴机具，以及初次出现的高补贴额机具，在安装完成且生产应用一段时间后进行现场核验和补贴兑付；对成套设施装备，</w:t>
      </w:r>
      <w:r>
        <w:rPr>
          <w:rFonts w:hint="eastAsia" w:ascii="Times New Roman" w:hAnsi="Times New Roman" w:eastAsia="方正仿宋_GBK" w:cs="Times New Roman"/>
          <w:sz w:val="32"/>
          <w:szCs w:val="32"/>
          <w:highlight w:val="none"/>
          <w:lang w:val="en-US" w:eastAsia="zh-CN" w:bidi="ar-SA"/>
        </w:rPr>
        <w:t>街（办）社会事业</w:t>
      </w:r>
      <w:r>
        <w:rPr>
          <w:rFonts w:hint="eastAsia" w:eastAsia="方正仿宋_GBK" w:cs="Times New Roman"/>
          <w:sz w:val="32"/>
          <w:szCs w:val="32"/>
          <w:highlight w:val="none"/>
          <w:lang w:val="en-US" w:eastAsia="zh-CN" w:bidi="ar-SA"/>
        </w:rPr>
        <w:t>办</w:t>
      </w:r>
      <w:r>
        <w:rPr>
          <w:rFonts w:hint="default" w:ascii="Times New Roman" w:hAnsi="Times New Roman" w:eastAsia="方正仿宋_GBK" w:cs="Times New Roman"/>
          <w:sz w:val="32"/>
          <w:szCs w:val="32"/>
          <w:highlight w:val="none"/>
          <w:lang w:bidi="ar-SA"/>
        </w:rPr>
        <w:t>、财政部门可组织符合条件的第三方开展核验。</w:t>
      </w:r>
      <w:r>
        <w:rPr>
          <w:rFonts w:hint="eastAsia" w:ascii="Times New Roman" w:hAnsi="Times New Roman" w:eastAsia="方正仿宋_GBK" w:cs="Times New Roman"/>
          <w:sz w:val="32"/>
          <w:szCs w:val="32"/>
          <w:highlight w:val="none"/>
          <w:lang w:val="en-US" w:eastAsia="zh-CN" w:bidi="ar-SA"/>
        </w:rPr>
        <w:t>特别</w:t>
      </w:r>
      <w:r>
        <w:rPr>
          <w:rFonts w:hint="default" w:ascii="Times New Roman" w:hAnsi="Times New Roman" w:eastAsia="方正仿宋_GBK" w:cs="Times New Roman"/>
          <w:sz w:val="32"/>
          <w:szCs w:val="32"/>
          <w:highlight w:val="none"/>
          <w:lang w:bidi="ar-SA"/>
        </w:rPr>
        <w:t>对单个购机者一次性购机5台以上及一个年度内购机10台以上的机具情况，</w:t>
      </w:r>
      <w:r>
        <w:rPr>
          <w:rFonts w:hint="eastAsia" w:ascii="Times New Roman" w:hAnsi="Times New Roman" w:eastAsia="方正仿宋_GBK" w:cs="Times New Roman"/>
          <w:sz w:val="32"/>
          <w:szCs w:val="32"/>
          <w:highlight w:val="none"/>
          <w:lang w:val="en-US" w:eastAsia="zh-CN" w:bidi="ar-SA"/>
        </w:rPr>
        <w:t>街（办）</w:t>
      </w:r>
      <w:r>
        <w:rPr>
          <w:rFonts w:hint="default" w:ascii="Times New Roman" w:hAnsi="Times New Roman" w:eastAsia="方正仿宋_GBK" w:cs="Times New Roman"/>
          <w:sz w:val="32"/>
          <w:szCs w:val="32"/>
          <w:highlight w:val="none"/>
          <w:lang w:bidi="ar-SA"/>
        </w:rPr>
        <w:t>要重点加强核验。</w:t>
      </w:r>
    </w:p>
    <w:p w14:paraId="076BCF51">
      <w:pPr>
        <w:pStyle w:val="4"/>
        <w:ind w:left="0" w:leftChars="0" w:firstLine="640" w:firstLineChars="200"/>
        <w:rPr>
          <w:rFonts w:hint="default" w:ascii="Times New Roman" w:hAnsi="Times New Roman" w:eastAsia="方正仿宋_GBK" w:cs="Times New Roman"/>
          <w:color w:val="000000"/>
          <w:sz w:val="32"/>
          <w:szCs w:val="32"/>
          <w:highlight w:val="none"/>
          <w:lang w:bidi="ar-SA"/>
        </w:rPr>
      </w:pPr>
      <w:r>
        <w:rPr>
          <w:rFonts w:hint="default" w:ascii="Times New Roman" w:hAnsi="Times New Roman" w:eastAsia="方正楷体_GBK" w:cs="Times New Roman"/>
          <w:color w:val="000000"/>
          <w:sz w:val="32"/>
          <w:szCs w:val="32"/>
          <w:highlight w:val="none"/>
          <w:lang w:bidi="ar-SA"/>
        </w:rPr>
        <w:t>（</w:t>
      </w:r>
      <w:r>
        <w:rPr>
          <w:rFonts w:hint="eastAsia" w:eastAsia="方正楷体_GBK" w:cs="Times New Roman"/>
          <w:color w:val="000000"/>
          <w:sz w:val="32"/>
          <w:szCs w:val="32"/>
          <w:highlight w:val="none"/>
          <w:lang w:val="en-US" w:eastAsia="zh-CN" w:bidi="ar-SA"/>
        </w:rPr>
        <w:t>四</w:t>
      </w:r>
      <w:r>
        <w:rPr>
          <w:rFonts w:hint="default" w:ascii="Times New Roman" w:hAnsi="Times New Roman" w:eastAsia="方正楷体_GBK" w:cs="Times New Roman"/>
          <w:color w:val="000000"/>
          <w:sz w:val="32"/>
          <w:szCs w:val="32"/>
          <w:highlight w:val="none"/>
          <w:lang w:bidi="ar-SA"/>
        </w:rPr>
        <w:t>）审验公示信息。</w:t>
      </w:r>
      <w:r>
        <w:rPr>
          <w:rFonts w:hint="eastAsia" w:eastAsia="方正仿宋_GBK" w:cs="Times New Roman"/>
          <w:color w:val="000000"/>
          <w:sz w:val="32"/>
          <w:szCs w:val="32"/>
          <w:highlight w:val="none"/>
          <w:lang w:val="en-US" w:eastAsia="zh-CN" w:bidi="ar-SA"/>
        </w:rPr>
        <w:t>区、街（办）社会事业</w:t>
      </w:r>
      <w:r>
        <w:rPr>
          <w:rFonts w:hint="default" w:ascii="Times New Roman" w:hAnsi="Times New Roman" w:eastAsia="方正仿宋_GBK" w:cs="Times New Roman"/>
          <w:color w:val="000000"/>
          <w:sz w:val="32"/>
          <w:szCs w:val="32"/>
          <w:highlight w:val="none"/>
          <w:lang w:bidi="ar-SA"/>
        </w:rPr>
        <w:t>部门对补贴相关申请资料进行审核，对补贴机具进行核验，其中实行牌证管理的机具，要先行办理牌证照，并凭牌证免于现场实物核验。</w:t>
      </w:r>
      <w:r>
        <w:rPr>
          <w:rFonts w:hint="eastAsia" w:eastAsia="方正仿宋_GBK" w:cs="Times New Roman"/>
          <w:color w:val="000000"/>
          <w:sz w:val="32"/>
          <w:szCs w:val="32"/>
          <w:highlight w:val="none"/>
          <w:lang w:val="en-US" w:eastAsia="zh-CN" w:bidi="ar-SA"/>
        </w:rPr>
        <w:t>街（办）社会事业办</w:t>
      </w:r>
      <w:r>
        <w:rPr>
          <w:rFonts w:hint="default" w:ascii="Times New Roman" w:hAnsi="Times New Roman" w:eastAsia="方正仿宋_GBK" w:cs="Times New Roman"/>
          <w:color w:val="000000"/>
          <w:sz w:val="32"/>
          <w:szCs w:val="32"/>
          <w:highlight w:val="none"/>
          <w:lang w:bidi="ar-SA"/>
        </w:rPr>
        <w:t>对符合条件可以受理的应于</w:t>
      </w:r>
      <w:r>
        <w:rPr>
          <w:rFonts w:hint="eastAsia" w:eastAsia="方正仿宋_GBK" w:cs="Times New Roman"/>
          <w:color w:val="000000"/>
          <w:sz w:val="32"/>
          <w:szCs w:val="32"/>
          <w:highlight w:val="none"/>
          <w:lang w:val="en-US" w:eastAsia="zh-CN" w:bidi="ar-SA"/>
        </w:rPr>
        <w:t>8</w:t>
      </w:r>
      <w:r>
        <w:rPr>
          <w:rFonts w:hint="default" w:ascii="Times New Roman" w:hAnsi="Times New Roman" w:eastAsia="方正仿宋_GBK" w:cs="Times New Roman"/>
          <w:color w:val="000000"/>
          <w:sz w:val="32"/>
          <w:szCs w:val="32"/>
          <w:highlight w:val="none"/>
          <w:lang w:bidi="ar-SA"/>
        </w:rPr>
        <w:t>个工作日内完成相关核验工作，并在农机购置与应用补贴信息</w:t>
      </w:r>
      <w:r>
        <w:rPr>
          <w:rFonts w:hint="eastAsia" w:eastAsia="方正仿宋_GBK" w:cs="Times New Roman"/>
          <w:color w:val="000000"/>
          <w:sz w:val="32"/>
          <w:szCs w:val="32"/>
          <w:highlight w:val="none"/>
          <w:lang w:val="en-US" w:eastAsia="zh-CN" w:bidi="ar-SA"/>
        </w:rPr>
        <w:t>中提交至区级，区社会事业局应于5个工作日内</w:t>
      </w:r>
      <w:r>
        <w:rPr>
          <w:rFonts w:hint="default" w:ascii="Times New Roman" w:hAnsi="Times New Roman" w:eastAsia="方正仿宋_GBK" w:cs="Times New Roman"/>
          <w:color w:val="000000"/>
          <w:sz w:val="32"/>
          <w:szCs w:val="32"/>
          <w:highlight w:val="none"/>
          <w:lang w:bidi="ar-SA"/>
        </w:rPr>
        <w:t>（不含公示时间）</w:t>
      </w:r>
      <w:r>
        <w:rPr>
          <w:rFonts w:hint="eastAsia" w:eastAsia="方正仿宋_GBK" w:cs="Times New Roman"/>
          <w:color w:val="000000"/>
          <w:sz w:val="32"/>
          <w:szCs w:val="32"/>
          <w:highlight w:val="none"/>
          <w:lang w:val="en-US" w:eastAsia="zh-CN" w:bidi="ar-SA"/>
        </w:rPr>
        <w:t>完成审核工作，并在农机购置与应用补贴信息</w:t>
      </w:r>
      <w:r>
        <w:rPr>
          <w:rFonts w:hint="default" w:ascii="Times New Roman" w:hAnsi="Times New Roman" w:eastAsia="方正仿宋_GBK" w:cs="Times New Roman"/>
          <w:color w:val="000000"/>
          <w:sz w:val="32"/>
          <w:szCs w:val="32"/>
          <w:highlight w:val="none"/>
          <w:lang w:bidi="ar-SA"/>
        </w:rPr>
        <w:t>公开专栏实时公布补贴申请信息，公示时间为5个工作日。同时</w:t>
      </w:r>
      <w:r>
        <w:rPr>
          <w:rFonts w:hint="eastAsia" w:eastAsia="方正仿宋_GBK" w:cs="Times New Roman"/>
          <w:color w:val="000000"/>
          <w:sz w:val="32"/>
          <w:szCs w:val="32"/>
          <w:highlight w:val="none"/>
          <w:lang w:val="en-US" w:eastAsia="zh-CN" w:bidi="ar-SA"/>
        </w:rPr>
        <w:t>街（办）一并要在</w:t>
      </w:r>
      <w:r>
        <w:rPr>
          <w:rFonts w:hint="default" w:ascii="Times New Roman" w:hAnsi="Times New Roman" w:eastAsia="方正仿宋_GBK" w:cs="Times New Roman"/>
          <w:color w:val="000000"/>
          <w:sz w:val="32"/>
          <w:szCs w:val="32"/>
          <w:highlight w:val="none"/>
          <w:lang w:bidi="ar-SA"/>
        </w:rPr>
        <w:t>公示栏中公开公示信息。</w:t>
      </w:r>
    </w:p>
    <w:p w14:paraId="3C31C44A">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购机者申请结算补贴资金的档案由</w:t>
      </w:r>
      <w:r>
        <w:rPr>
          <w:rFonts w:hint="eastAsia" w:ascii="Times New Roman" w:hAnsi="Times New Roman" w:eastAsia="方正仿宋_GBK" w:cs="Times New Roman"/>
          <w:kern w:val="2"/>
          <w:sz w:val="32"/>
          <w:szCs w:val="32"/>
          <w:highlight w:val="none"/>
          <w:lang w:val="en-US" w:eastAsia="zh-CN" w:bidi="ar-SA"/>
        </w:rPr>
        <w:t>街（办）社会事业办</w:t>
      </w:r>
      <w:r>
        <w:rPr>
          <w:rFonts w:hint="default" w:ascii="Times New Roman" w:hAnsi="Times New Roman" w:eastAsia="方正仿宋_GBK" w:cs="Times New Roman"/>
          <w:kern w:val="2"/>
          <w:sz w:val="32"/>
          <w:szCs w:val="32"/>
          <w:highlight w:val="none"/>
          <w:lang w:val="en-US" w:eastAsia="zh-CN" w:bidi="ar-SA"/>
        </w:rPr>
        <w:t>归集整理，</w:t>
      </w:r>
      <w:r>
        <w:rPr>
          <w:rFonts w:hint="eastAsia" w:ascii="Times New Roman" w:hAnsi="Times New Roman" w:eastAsia="方正仿宋_GBK" w:cs="Times New Roman"/>
          <w:kern w:val="2"/>
          <w:sz w:val="32"/>
          <w:szCs w:val="32"/>
          <w:highlight w:val="none"/>
          <w:lang w:val="en-US" w:eastAsia="zh-CN" w:bidi="ar-SA"/>
        </w:rPr>
        <w:t>交区社会事业局集中保管，</w:t>
      </w:r>
      <w:r>
        <w:rPr>
          <w:rFonts w:hint="default" w:ascii="Times New Roman" w:hAnsi="Times New Roman" w:eastAsia="方正仿宋_GBK" w:cs="Times New Roman"/>
          <w:kern w:val="2"/>
          <w:sz w:val="32"/>
          <w:szCs w:val="32"/>
          <w:highlight w:val="none"/>
          <w:lang w:val="en-US" w:eastAsia="zh-CN" w:bidi="ar-SA"/>
        </w:rPr>
        <w:t>保管期限</w:t>
      </w:r>
      <w:r>
        <w:rPr>
          <w:rFonts w:hint="eastAsia" w:ascii="Times New Roman" w:hAnsi="Times New Roman" w:eastAsia="方正仿宋_GBK" w:cs="Times New Roman"/>
          <w:kern w:val="2"/>
          <w:sz w:val="32"/>
          <w:szCs w:val="32"/>
          <w:highlight w:val="none"/>
          <w:lang w:val="en-US" w:eastAsia="zh-CN" w:bidi="ar-SA"/>
        </w:rPr>
        <w:t>为</w:t>
      </w:r>
      <w:r>
        <w:rPr>
          <w:rFonts w:hint="default" w:ascii="Times New Roman" w:hAnsi="Times New Roman" w:eastAsia="方正仿宋_GBK" w:cs="Times New Roman"/>
          <w:kern w:val="2"/>
          <w:sz w:val="32"/>
          <w:szCs w:val="32"/>
          <w:highlight w:val="none"/>
          <w:lang w:val="en-US" w:eastAsia="zh-CN" w:bidi="ar-SA"/>
        </w:rPr>
        <w:t>5年</w:t>
      </w:r>
      <w:r>
        <w:rPr>
          <w:rFonts w:hint="eastAsia" w:ascii="Times New Roman" w:hAnsi="Times New Roman" w:eastAsia="方正仿宋_GBK" w:cs="Times New Roman"/>
          <w:kern w:val="2"/>
          <w:sz w:val="32"/>
          <w:szCs w:val="32"/>
          <w:highlight w:val="none"/>
          <w:lang w:val="en-US" w:eastAsia="zh-CN" w:bidi="ar-SA"/>
        </w:rPr>
        <w:t>。</w:t>
      </w:r>
    </w:p>
    <w:p w14:paraId="6BBAB35B">
      <w:pPr>
        <w:pStyle w:val="4"/>
        <w:ind w:left="0" w:leftChars="0" w:firstLine="640" w:firstLineChars="200"/>
        <w:rPr>
          <w:rFonts w:hint="default" w:ascii="Times New Roman" w:hAnsi="Times New Roman" w:eastAsia="方正仿宋_GBK" w:cs="Times New Roman"/>
          <w:sz w:val="32"/>
          <w:szCs w:val="32"/>
          <w:highlight w:val="none"/>
          <w:lang w:val="en-US" w:eastAsia="zh-CN" w:bidi="ar-SA"/>
        </w:rPr>
      </w:pPr>
      <w:r>
        <w:rPr>
          <w:rFonts w:hint="default" w:ascii="Times New Roman" w:hAnsi="Times New Roman" w:eastAsia="方正仿宋_GBK" w:cs="Times New Roman"/>
          <w:sz w:val="32"/>
          <w:szCs w:val="32"/>
          <w:highlight w:val="none"/>
          <w:lang w:val="en-US" w:eastAsia="zh-CN" w:bidi="ar-SA"/>
        </w:rPr>
        <w:t>购机者在获得补贴后需要退货的，应当首先把补贴款退还</w:t>
      </w:r>
      <w:r>
        <w:rPr>
          <w:rFonts w:hint="eastAsia" w:eastAsia="方正仿宋_GBK" w:cs="Times New Roman"/>
          <w:sz w:val="32"/>
          <w:szCs w:val="32"/>
          <w:highlight w:val="none"/>
          <w:lang w:val="en-US" w:eastAsia="zh-CN" w:bidi="ar-SA"/>
        </w:rPr>
        <w:t>所属街（办）</w:t>
      </w:r>
      <w:r>
        <w:rPr>
          <w:rFonts w:hint="default" w:ascii="Times New Roman" w:hAnsi="Times New Roman" w:eastAsia="方正仿宋_GBK" w:cs="Times New Roman"/>
          <w:sz w:val="32"/>
          <w:szCs w:val="32"/>
          <w:highlight w:val="none"/>
          <w:lang w:val="en-US" w:eastAsia="zh-CN" w:bidi="ar-SA"/>
        </w:rPr>
        <w:t>财政部门后，再办理退货手续。退还的补贴资金由</w:t>
      </w:r>
      <w:r>
        <w:rPr>
          <w:rFonts w:hint="eastAsia"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val="en-US" w:eastAsia="zh-CN" w:bidi="ar-SA"/>
        </w:rPr>
        <w:t>财政</w:t>
      </w:r>
      <w:r>
        <w:rPr>
          <w:rFonts w:hint="eastAsia" w:eastAsia="方正仿宋_GBK" w:cs="Times New Roman"/>
          <w:sz w:val="32"/>
          <w:szCs w:val="32"/>
          <w:highlight w:val="none"/>
          <w:lang w:val="en-US" w:eastAsia="zh-CN" w:bidi="ar-SA"/>
        </w:rPr>
        <w:t>局</w:t>
      </w:r>
      <w:r>
        <w:rPr>
          <w:rFonts w:hint="default" w:ascii="Times New Roman" w:hAnsi="Times New Roman" w:eastAsia="方正仿宋_GBK" w:cs="Times New Roman"/>
          <w:sz w:val="32"/>
          <w:szCs w:val="32"/>
          <w:highlight w:val="none"/>
          <w:lang w:val="en-US" w:eastAsia="zh-CN" w:bidi="ar-SA"/>
        </w:rPr>
        <w:t>作废原资金申请，纳入当年补贴资金计划，继续使用。</w:t>
      </w:r>
    </w:p>
    <w:p w14:paraId="2683A3DE">
      <w:pPr>
        <w:numPr>
          <w:ilvl w:val="0"/>
          <w:numId w:val="0"/>
        </w:numPr>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楷体_GBK" w:cs="Times New Roman"/>
          <w:sz w:val="32"/>
          <w:szCs w:val="32"/>
          <w:highlight w:val="none"/>
          <w:lang w:eastAsia="zh-CN" w:bidi="ar-SA"/>
        </w:rPr>
        <w:t>（</w:t>
      </w:r>
      <w:r>
        <w:rPr>
          <w:rFonts w:hint="eastAsia" w:ascii="Times New Roman" w:hAnsi="Times New Roman" w:eastAsia="方正楷体_GBK" w:cs="Times New Roman"/>
          <w:sz w:val="32"/>
          <w:szCs w:val="32"/>
          <w:highlight w:val="none"/>
          <w:lang w:val="en-US" w:eastAsia="zh-CN" w:bidi="ar-SA"/>
        </w:rPr>
        <w:t>五）</w:t>
      </w:r>
      <w:r>
        <w:rPr>
          <w:rFonts w:hint="default" w:ascii="Times New Roman" w:hAnsi="Times New Roman" w:eastAsia="方正楷体_GBK" w:cs="Times New Roman"/>
          <w:sz w:val="32"/>
          <w:szCs w:val="32"/>
          <w:highlight w:val="none"/>
          <w:lang w:bidi="ar-SA"/>
        </w:rPr>
        <w:t>兑付补贴资金。</w:t>
      </w:r>
      <w:r>
        <w:rPr>
          <w:rFonts w:hint="eastAsia" w:ascii="Times New Roman" w:hAnsi="Times New Roman" w:eastAsia="方正仿宋_GBK" w:cs="Times New Roman"/>
          <w:sz w:val="32"/>
          <w:szCs w:val="32"/>
          <w:highlight w:val="none"/>
          <w:lang w:val="en-US" w:eastAsia="zh-CN" w:bidi="ar-SA"/>
        </w:rPr>
        <w:t>社会事业局</w:t>
      </w:r>
      <w:r>
        <w:rPr>
          <w:rFonts w:hint="default" w:ascii="Times New Roman" w:hAnsi="Times New Roman" w:eastAsia="方正仿宋_GBK" w:cs="Times New Roman"/>
          <w:sz w:val="32"/>
          <w:szCs w:val="32"/>
          <w:highlight w:val="none"/>
          <w:lang w:bidi="ar-SA"/>
        </w:rPr>
        <w:t>在公示完成</w:t>
      </w:r>
      <w:r>
        <w:rPr>
          <w:rFonts w:hint="default" w:ascii="Times New Roman" w:hAnsi="Times New Roman" w:eastAsia="方正仿宋_GBK" w:cs="Times New Roman"/>
          <w:color w:val="auto"/>
          <w:sz w:val="32"/>
          <w:szCs w:val="32"/>
          <w:highlight w:val="none"/>
          <w:lang w:bidi="ar-SA"/>
        </w:rPr>
        <w:t>后</w:t>
      </w:r>
      <w:r>
        <w:rPr>
          <w:rFonts w:hint="eastAsia" w:ascii="Times New Roman" w:hAnsi="Times New Roman" w:eastAsia="方正仿宋_GBK" w:cs="Times New Roman"/>
          <w:color w:val="auto"/>
          <w:sz w:val="32"/>
          <w:szCs w:val="32"/>
          <w:highlight w:val="none"/>
          <w:lang w:val="en-US" w:eastAsia="zh-CN" w:bidi="ar-SA"/>
        </w:rPr>
        <w:t>5</w:t>
      </w:r>
      <w:r>
        <w:rPr>
          <w:rFonts w:hint="default" w:ascii="Times New Roman" w:hAnsi="Times New Roman" w:eastAsia="方正仿宋_GBK" w:cs="Times New Roman"/>
          <w:color w:val="auto"/>
          <w:sz w:val="32"/>
          <w:szCs w:val="32"/>
          <w:highlight w:val="none"/>
          <w:lang w:bidi="ar-SA"/>
        </w:rPr>
        <w:t>个</w:t>
      </w:r>
      <w:r>
        <w:rPr>
          <w:rFonts w:hint="default" w:ascii="Times New Roman" w:hAnsi="Times New Roman" w:eastAsia="方正仿宋_GBK" w:cs="Times New Roman"/>
          <w:sz w:val="32"/>
          <w:szCs w:val="32"/>
          <w:highlight w:val="none"/>
          <w:lang w:bidi="ar-SA"/>
        </w:rPr>
        <w:t>工作日内，向</w:t>
      </w:r>
      <w:r>
        <w:rPr>
          <w:rFonts w:hint="eastAsia" w:ascii="Times New Roman" w:hAnsi="Times New Roman"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级财政</w:t>
      </w:r>
      <w:r>
        <w:rPr>
          <w:rFonts w:hint="eastAsia" w:ascii="Times New Roman" w:hAnsi="Times New Roman" w:eastAsia="方正仿宋_GBK" w:cs="Times New Roman"/>
          <w:sz w:val="32"/>
          <w:szCs w:val="32"/>
          <w:highlight w:val="none"/>
          <w:lang w:val="en-US" w:eastAsia="zh-CN" w:bidi="ar-SA"/>
        </w:rPr>
        <w:t>局</w:t>
      </w:r>
      <w:r>
        <w:rPr>
          <w:rFonts w:hint="default" w:ascii="Times New Roman" w:hAnsi="Times New Roman" w:eastAsia="方正仿宋_GBK" w:cs="Times New Roman"/>
          <w:sz w:val="32"/>
          <w:szCs w:val="32"/>
          <w:highlight w:val="none"/>
          <w:lang w:bidi="ar-SA"/>
        </w:rPr>
        <w:t>提交资金兑付申请与有关材料，</w:t>
      </w:r>
      <w:r>
        <w:rPr>
          <w:rFonts w:hint="eastAsia" w:ascii="Times New Roman" w:hAnsi="Times New Roman"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级财政</w:t>
      </w:r>
      <w:r>
        <w:rPr>
          <w:rFonts w:hint="eastAsia" w:ascii="Times New Roman" w:hAnsi="Times New Roman" w:eastAsia="方正仿宋_GBK" w:cs="Times New Roman"/>
          <w:sz w:val="32"/>
          <w:szCs w:val="32"/>
          <w:highlight w:val="none"/>
          <w:lang w:val="en-US" w:eastAsia="zh-CN" w:bidi="ar-SA"/>
        </w:rPr>
        <w:t>局确保</w:t>
      </w:r>
      <w:r>
        <w:rPr>
          <w:rFonts w:hint="default" w:ascii="Times New Roman" w:hAnsi="Times New Roman" w:eastAsia="方正仿宋_GBK" w:cs="Times New Roman"/>
          <w:sz w:val="32"/>
          <w:szCs w:val="32"/>
          <w:highlight w:val="none"/>
          <w:lang w:bidi="ar-SA"/>
        </w:rPr>
        <w:t>于</w:t>
      </w:r>
      <w:r>
        <w:rPr>
          <w:rFonts w:hint="eastAsia" w:ascii="Times New Roman" w:hAnsi="Times New Roman" w:eastAsia="方正仿宋_GBK" w:cs="Times New Roman"/>
          <w:color w:val="auto"/>
          <w:sz w:val="32"/>
          <w:szCs w:val="32"/>
          <w:highlight w:val="none"/>
          <w:lang w:val="en-US" w:eastAsia="zh-CN" w:bidi="ar-SA"/>
        </w:rPr>
        <w:t>15</w:t>
      </w:r>
      <w:r>
        <w:rPr>
          <w:rFonts w:hint="default" w:ascii="Times New Roman" w:hAnsi="Times New Roman" w:eastAsia="方正仿宋_GBK" w:cs="Times New Roman"/>
          <w:color w:val="auto"/>
          <w:sz w:val="32"/>
          <w:szCs w:val="32"/>
          <w:highlight w:val="none"/>
          <w:lang w:bidi="ar-SA"/>
        </w:rPr>
        <w:t>个</w:t>
      </w:r>
      <w:r>
        <w:rPr>
          <w:rFonts w:hint="default" w:ascii="Times New Roman" w:hAnsi="Times New Roman" w:eastAsia="方正仿宋_GBK" w:cs="Times New Roman"/>
          <w:sz w:val="32"/>
          <w:szCs w:val="32"/>
          <w:highlight w:val="none"/>
          <w:lang w:bidi="ar-SA"/>
        </w:rPr>
        <w:t>工作日内按照财政惠农一卡通管理要求，向符合要求的购机者兑付资金（注明“农机购置与应用补贴”）。严禁挤占挪用农机购置与应用补贴资金。</w:t>
      </w:r>
      <w:r>
        <w:rPr>
          <w:rFonts w:hint="eastAsia" w:ascii="Times New Roman" w:hAnsi="Times New Roman"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财政</w:t>
      </w:r>
      <w:r>
        <w:rPr>
          <w:rFonts w:hint="eastAsia" w:ascii="Times New Roman" w:hAnsi="Times New Roman" w:eastAsia="方正仿宋_GBK" w:cs="Times New Roman"/>
          <w:sz w:val="32"/>
          <w:szCs w:val="32"/>
          <w:highlight w:val="none"/>
          <w:lang w:val="en-US" w:eastAsia="zh-CN" w:bidi="ar-SA"/>
        </w:rPr>
        <w:t>局</w:t>
      </w:r>
      <w:r>
        <w:rPr>
          <w:rFonts w:hint="default" w:ascii="Times New Roman" w:hAnsi="Times New Roman" w:eastAsia="方正仿宋_GBK" w:cs="Times New Roman"/>
          <w:sz w:val="32"/>
          <w:szCs w:val="32"/>
          <w:highlight w:val="none"/>
          <w:lang w:bidi="ar-SA"/>
        </w:rPr>
        <w:t>因资金不足或违法违规处理等原因需要延期兑付的，应会同</w:t>
      </w:r>
      <w:r>
        <w:rPr>
          <w:rFonts w:hint="eastAsia" w:ascii="Times New Roman" w:hAnsi="Times New Roman" w:eastAsia="方正仿宋_GBK" w:cs="Times New Roman"/>
          <w:sz w:val="32"/>
          <w:szCs w:val="32"/>
          <w:highlight w:val="none"/>
          <w:lang w:val="en-US" w:eastAsia="zh-CN" w:bidi="ar-SA"/>
        </w:rPr>
        <w:t>社会事业局</w:t>
      </w:r>
      <w:r>
        <w:rPr>
          <w:rFonts w:hint="default" w:ascii="Times New Roman" w:hAnsi="Times New Roman" w:eastAsia="方正仿宋_GBK" w:cs="Times New Roman"/>
          <w:sz w:val="32"/>
          <w:szCs w:val="32"/>
          <w:highlight w:val="none"/>
          <w:lang w:bidi="ar-SA"/>
        </w:rPr>
        <w:t>做细政策解读，告知并稳定购机者预期，同时联合向上报告资金供需情况</w:t>
      </w:r>
      <w:r>
        <w:rPr>
          <w:rFonts w:hint="eastAsia" w:ascii="Times New Roman" w:hAnsi="Times New Roman" w:eastAsia="方正仿宋_GBK" w:cs="Times New Roman"/>
          <w:sz w:val="32"/>
          <w:szCs w:val="32"/>
          <w:highlight w:val="none"/>
          <w:lang w:eastAsia="zh-CN" w:bidi="ar-SA"/>
        </w:rPr>
        <w:t>。</w:t>
      </w:r>
      <w:r>
        <w:rPr>
          <w:rFonts w:hint="default" w:ascii="Times New Roman" w:hAnsi="Times New Roman" w:eastAsia="方正仿宋_GBK" w:cs="Times New Roman"/>
          <w:sz w:val="32"/>
          <w:szCs w:val="32"/>
          <w:highlight w:val="none"/>
          <w:lang w:bidi="ar-SA"/>
        </w:rPr>
        <w:t>当年补贴资金兑付工作开展情况与下年资金安排挂钩</w:t>
      </w:r>
      <w:r>
        <w:rPr>
          <w:rFonts w:hint="eastAsia" w:ascii="Times New Roman" w:hAnsi="Times New Roman" w:eastAsia="方正仿宋_GBK" w:cs="Times New Roman"/>
          <w:sz w:val="32"/>
          <w:szCs w:val="32"/>
          <w:highlight w:val="none"/>
          <w:lang w:eastAsia="zh-CN" w:bidi="ar-SA"/>
        </w:rPr>
        <w:t>，</w:t>
      </w:r>
      <w:r>
        <w:rPr>
          <w:rFonts w:hint="default" w:ascii="Times New Roman" w:hAnsi="Times New Roman" w:eastAsia="方正仿宋_GBK" w:cs="Times New Roman"/>
          <w:sz w:val="32"/>
          <w:szCs w:val="32"/>
          <w:highlight w:val="none"/>
          <w:lang w:bidi="ar-SA"/>
        </w:rPr>
        <w:t>补贴申领原则上当年有效，因当年财政补贴资金规模不够、办理手续时间紧张等原因确实难以完成兑付的，可在办理服务系统中进行预登记申请，在下一个年度优先予以兑付。</w:t>
      </w:r>
    </w:p>
    <w:p w14:paraId="31A40CEF">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楷体_GBK" w:cs="Times New Roman"/>
          <w:sz w:val="32"/>
          <w:szCs w:val="32"/>
          <w:highlight w:val="none"/>
          <w:lang w:bidi="ar-SA"/>
        </w:rPr>
        <w:t>（</w:t>
      </w:r>
      <w:r>
        <w:rPr>
          <w:rFonts w:hint="eastAsia" w:ascii="Times New Roman" w:hAnsi="Times New Roman" w:eastAsia="方正楷体_GBK" w:cs="Times New Roman"/>
          <w:sz w:val="32"/>
          <w:szCs w:val="32"/>
          <w:highlight w:val="none"/>
          <w:lang w:val="en-US" w:eastAsia="zh-CN" w:bidi="ar-SA"/>
        </w:rPr>
        <w:t>六</w:t>
      </w:r>
      <w:r>
        <w:rPr>
          <w:rFonts w:hint="default" w:ascii="Times New Roman" w:hAnsi="Times New Roman" w:eastAsia="方正楷体_GBK" w:cs="Times New Roman"/>
          <w:sz w:val="32"/>
          <w:szCs w:val="32"/>
          <w:highlight w:val="none"/>
          <w:lang w:bidi="ar-SA"/>
        </w:rPr>
        <w:t>）组织抽查。</w:t>
      </w:r>
      <w:r>
        <w:rPr>
          <w:rFonts w:hint="eastAsia" w:ascii="Times New Roman" w:hAnsi="Times New Roman" w:eastAsia="方正仿宋_GBK" w:cs="Times New Roman"/>
          <w:sz w:val="32"/>
          <w:szCs w:val="32"/>
          <w:highlight w:val="none"/>
          <w:lang w:val="en-US" w:eastAsia="zh-CN" w:bidi="ar-SA"/>
        </w:rPr>
        <w:t>街（办）可</w:t>
      </w:r>
      <w:r>
        <w:rPr>
          <w:rFonts w:hint="default" w:ascii="Times New Roman" w:hAnsi="Times New Roman" w:eastAsia="方正仿宋_GBK" w:cs="Times New Roman"/>
          <w:sz w:val="32"/>
          <w:szCs w:val="32"/>
          <w:highlight w:val="none"/>
          <w:lang w:bidi="ar-SA"/>
        </w:rPr>
        <w:t>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w:t>
      </w:r>
      <w:r>
        <w:rPr>
          <w:rFonts w:hint="default" w:ascii="Times New Roman" w:hAnsi="Times New Roman" w:eastAsia="方正仿宋_GBK" w:cs="Times New Roman"/>
          <w:sz w:val="32"/>
          <w:szCs w:val="32"/>
          <w:highlight w:val="none"/>
          <w:lang w:eastAsia="zh-CN" w:bidi="ar-SA"/>
        </w:rPr>
        <w:t>依法移送司法机关处理</w:t>
      </w:r>
      <w:r>
        <w:rPr>
          <w:rFonts w:hint="default" w:ascii="Times New Roman" w:hAnsi="Times New Roman" w:eastAsia="方正仿宋_GBK" w:cs="Times New Roman"/>
          <w:sz w:val="32"/>
          <w:szCs w:val="32"/>
          <w:highlight w:val="none"/>
          <w:lang w:bidi="ar-SA"/>
        </w:rPr>
        <w:t>。</w:t>
      </w:r>
    </w:p>
    <w:p w14:paraId="309F8E14">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补贴政策全面实行跨年度连续实施，除发生违法违规行为的，不得以任何理由限制购机者提交补贴申请，且补贴机具资质和办理程序等均按购机者提交办理服务系统时的相关规定执行，不受政策调整影响，切实稳定购机者补贴申领预期。购机者对其购置的补贴机具拥有所有权，自主使用，可依法处置。</w:t>
      </w:r>
    </w:p>
    <w:p w14:paraId="5D7EAD6D">
      <w:pPr>
        <w:pStyle w:val="4"/>
        <w:numPr>
          <w:ilvl w:val="0"/>
          <w:numId w:val="0"/>
        </w:numPr>
        <w:rPr>
          <w:rFonts w:hint="default"/>
        </w:rPr>
      </w:pPr>
    </w:p>
    <w:p w14:paraId="20E87C13">
      <w:pPr>
        <w:rPr>
          <w:rFonts w:hint="default"/>
          <w:lang w:val="en-US" w:eastAsia="zh-CN"/>
        </w:rPr>
      </w:pPr>
    </w:p>
    <w:p w14:paraId="3432B67F">
      <w:pPr>
        <w:spacing w:line="560" w:lineRule="exact"/>
        <w:jc w:val="left"/>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附件：</w:t>
      </w:r>
    </w:p>
    <w:p w14:paraId="6AE73F09">
      <w:pPr>
        <w:spacing w:line="560" w:lineRule="exact"/>
        <w:ind w:firstLine="640" w:firstLineChars="200"/>
        <w:jc w:val="left"/>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1.2024-2026年江苏省农机购置与应用补贴机具种类范围</w:t>
      </w:r>
    </w:p>
    <w:p w14:paraId="563B2DA1">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2</w:t>
      </w:r>
      <w:r>
        <w:rPr>
          <w:rFonts w:hint="default" w:ascii="Times New Roman" w:hAnsi="Times New Roman" w:eastAsia="方正仿宋_GBK" w:cs="Times New Roman"/>
          <w:sz w:val="32"/>
          <w:szCs w:val="32"/>
          <w:highlight w:val="none"/>
          <w:lang w:bidi="ar-SA"/>
        </w:rPr>
        <w:t>.江苏省农机购置与应用补贴机具安装确认表（参考格式）</w:t>
      </w:r>
    </w:p>
    <w:p w14:paraId="64C3EFF7">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3</w:t>
      </w:r>
      <w:r>
        <w:rPr>
          <w:rFonts w:hint="default" w:ascii="Times New Roman" w:hAnsi="Times New Roman" w:eastAsia="方正仿宋_GBK" w:cs="Times New Roman"/>
          <w:sz w:val="32"/>
          <w:szCs w:val="32"/>
          <w:highlight w:val="none"/>
          <w:lang w:bidi="ar-SA"/>
        </w:rPr>
        <w:t>.</w:t>
      </w:r>
      <w:r>
        <w:rPr>
          <w:rFonts w:hint="eastAsia" w:ascii="Times New Roman" w:hAnsi="Times New Roman" w:eastAsia="方正仿宋_GBK" w:cs="Times New Roman"/>
          <w:sz w:val="32"/>
          <w:szCs w:val="32"/>
          <w:highlight w:val="none"/>
          <w:lang w:val="en-US" w:eastAsia="zh-CN" w:bidi="ar-SA"/>
        </w:rPr>
        <w:t>经开区</w:t>
      </w:r>
      <w:r>
        <w:rPr>
          <w:rFonts w:hint="default" w:ascii="Times New Roman" w:hAnsi="Times New Roman" w:eastAsia="方正仿宋_GBK" w:cs="Times New Roman"/>
          <w:sz w:val="32"/>
          <w:szCs w:val="32"/>
          <w:highlight w:val="none"/>
          <w:lang w:bidi="ar-SA"/>
        </w:rPr>
        <w:t>农机购置与应用补贴相关职责</w:t>
      </w:r>
    </w:p>
    <w:p w14:paraId="66A59E0B">
      <w:pPr>
        <w:pStyle w:val="4"/>
        <w:ind w:left="0" w:leftChars="0" w:firstLine="0" w:firstLineChars="0"/>
        <w:rPr>
          <w:rFonts w:hint="default"/>
        </w:rPr>
      </w:pPr>
    </w:p>
    <w:p w14:paraId="62453E71">
      <w:pPr>
        <w:pStyle w:val="4"/>
        <w:rPr>
          <w:rFonts w:hint="default"/>
        </w:rPr>
      </w:pPr>
    </w:p>
    <w:p w14:paraId="71AAC82D">
      <w:pPr>
        <w:pStyle w:val="4"/>
        <w:rPr>
          <w:rFonts w:hint="default"/>
        </w:rPr>
      </w:pPr>
    </w:p>
    <w:p w14:paraId="302B5EA7">
      <w:pPr>
        <w:pStyle w:val="4"/>
        <w:rPr>
          <w:rFonts w:hint="default"/>
        </w:rPr>
      </w:pPr>
    </w:p>
    <w:p w14:paraId="014184CA">
      <w:pPr>
        <w:pStyle w:val="4"/>
        <w:rPr>
          <w:rFonts w:hint="default"/>
          <w:lang w:val="en-US" w:eastAsia="zh-CN"/>
        </w:rPr>
      </w:pPr>
    </w:p>
    <w:p w14:paraId="76E4C535">
      <w:pPr>
        <w:spacing w:line="560" w:lineRule="exact"/>
        <w:jc w:val="both"/>
        <w:rPr>
          <w:rFonts w:hint="default" w:hAnsi="Times New Roman" w:eastAsia="方正小标宋_GBK" w:cs="Times New Roman"/>
          <w:sz w:val="44"/>
          <w:szCs w:val="44"/>
          <w:lang w:val="en-US" w:eastAsia="zh-CN"/>
        </w:rPr>
      </w:pPr>
    </w:p>
    <w:p w14:paraId="65285E44">
      <w:pPr>
        <w:pStyle w:val="4"/>
        <w:rPr>
          <w:rFonts w:hint="default" w:hAnsi="Times New Roman" w:eastAsia="方正小标宋_GBK" w:cs="Times New Roman"/>
          <w:sz w:val="44"/>
          <w:szCs w:val="44"/>
          <w:lang w:val="en-US" w:eastAsia="zh-CN"/>
        </w:rPr>
      </w:pPr>
    </w:p>
    <w:p w14:paraId="4F7E8D6E">
      <w:pPr>
        <w:rPr>
          <w:rFonts w:hint="default" w:hAnsi="Times New Roman" w:eastAsia="方正小标宋_GBK" w:cs="Times New Roman"/>
          <w:sz w:val="44"/>
          <w:szCs w:val="44"/>
          <w:lang w:val="en-US" w:eastAsia="zh-CN"/>
        </w:rPr>
      </w:pPr>
    </w:p>
    <w:p w14:paraId="56535988">
      <w:pPr>
        <w:pStyle w:val="4"/>
        <w:rPr>
          <w:rFonts w:hint="default" w:hAnsi="Times New Roman" w:eastAsia="方正小标宋_GBK" w:cs="Times New Roman"/>
          <w:sz w:val="44"/>
          <w:szCs w:val="44"/>
          <w:lang w:val="en-US" w:eastAsia="zh-CN"/>
        </w:rPr>
      </w:pPr>
    </w:p>
    <w:p w14:paraId="493B685E">
      <w:pPr>
        <w:rPr>
          <w:rFonts w:hint="default" w:hAnsi="Times New Roman" w:eastAsia="方正小标宋_GBK" w:cs="Times New Roman"/>
          <w:sz w:val="44"/>
          <w:szCs w:val="44"/>
          <w:lang w:val="en-US" w:eastAsia="zh-CN"/>
        </w:rPr>
      </w:pPr>
    </w:p>
    <w:p w14:paraId="47AA10A4">
      <w:pPr>
        <w:pStyle w:val="4"/>
        <w:rPr>
          <w:rFonts w:hint="default" w:hAnsi="Times New Roman" w:eastAsia="方正小标宋_GBK" w:cs="Times New Roman"/>
          <w:sz w:val="44"/>
          <w:szCs w:val="44"/>
          <w:lang w:val="en-US" w:eastAsia="zh-CN"/>
        </w:rPr>
      </w:pPr>
    </w:p>
    <w:p w14:paraId="3171C299">
      <w:pPr>
        <w:rPr>
          <w:rFonts w:hint="default" w:hAnsi="Times New Roman" w:eastAsia="方正小标宋_GBK" w:cs="Times New Roman"/>
          <w:sz w:val="44"/>
          <w:szCs w:val="44"/>
          <w:lang w:val="en-US" w:eastAsia="zh-CN"/>
        </w:rPr>
      </w:pPr>
    </w:p>
    <w:p w14:paraId="64BF6171">
      <w:pPr>
        <w:pStyle w:val="4"/>
        <w:ind w:left="0" w:leftChars="0" w:firstLine="0" w:firstLineChars="0"/>
        <w:rPr>
          <w:rFonts w:hint="default" w:hAnsi="Times New Roman" w:eastAsia="方正小标宋_GBK" w:cs="Times New Roman"/>
          <w:sz w:val="44"/>
          <w:szCs w:val="44"/>
          <w:lang w:val="en-US" w:eastAsia="zh-CN"/>
        </w:rPr>
      </w:pPr>
    </w:p>
    <w:p w14:paraId="565DFA74">
      <w:pPr>
        <w:spacing w:line="560" w:lineRule="exact"/>
        <w:rPr>
          <w:rFonts w:hint="default" w:ascii="Times New Roman" w:hAnsi="Times New Roman" w:eastAsia="方正黑体_GBK" w:cs="Times New Roman"/>
          <w:sz w:val="32"/>
          <w:szCs w:val="32"/>
          <w:highlight w:val="none"/>
          <w:lang w:bidi="ar-SA"/>
        </w:rPr>
      </w:pPr>
      <w:r>
        <w:rPr>
          <w:rFonts w:hint="default" w:ascii="Times New Roman" w:hAnsi="Times New Roman" w:eastAsia="方正黑体_GBK" w:cs="Times New Roman"/>
          <w:sz w:val="32"/>
          <w:szCs w:val="32"/>
          <w:highlight w:val="none"/>
          <w:lang w:bidi="ar-SA"/>
        </w:rPr>
        <w:t>附件</w:t>
      </w:r>
      <w:r>
        <w:rPr>
          <w:rFonts w:hint="eastAsia" w:ascii="Times New Roman" w:hAnsi="Times New Roman" w:eastAsia="方正黑体_GBK" w:cs="Times New Roman"/>
          <w:sz w:val="32"/>
          <w:szCs w:val="32"/>
          <w:highlight w:val="none"/>
          <w:lang w:val="en-US" w:eastAsia="zh-CN" w:bidi="ar-SA"/>
        </w:rPr>
        <w:t>1</w:t>
      </w:r>
    </w:p>
    <w:p w14:paraId="15A84B7C">
      <w:pPr>
        <w:spacing w:line="560" w:lineRule="exact"/>
        <w:rPr>
          <w:rFonts w:hint="default" w:ascii="Times New Roman" w:hAnsi="Times New Roman" w:eastAsia="方正黑体_GBK" w:cs="Times New Roman"/>
          <w:szCs w:val="32"/>
          <w:highlight w:val="none"/>
          <w:lang w:bidi="ar-SA"/>
        </w:rPr>
      </w:pPr>
    </w:p>
    <w:p w14:paraId="2A58CB80">
      <w:pPr>
        <w:spacing w:line="560" w:lineRule="exact"/>
        <w:jc w:val="center"/>
        <w:rPr>
          <w:rFonts w:hint="default" w:ascii="Times New Roman" w:hAnsi="Times New Roman" w:eastAsia="方正小标宋_GBK" w:cs="Times New Roman"/>
          <w:bCs/>
          <w:sz w:val="44"/>
          <w:szCs w:val="44"/>
          <w:highlight w:val="none"/>
          <w:lang w:bidi="ar-SA"/>
        </w:rPr>
      </w:pPr>
      <w:r>
        <w:rPr>
          <w:rFonts w:hint="default" w:ascii="Times New Roman" w:hAnsi="Times New Roman" w:eastAsia="华文中宋" w:cs="Times New Roman"/>
          <w:bCs/>
          <w:sz w:val="44"/>
          <w:szCs w:val="44"/>
          <w:highlight w:val="none"/>
          <w:lang w:bidi="ar-SA"/>
        </w:rPr>
        <w:t>2024-2026</w:t>
      </w:r>
      <w:r>
        <w:rPr>
          <w:rFonts w:hint="default" w:ascii="Times New Roman" w:hAnsi="Times New Roman" w:eastAsia="方正小标宋_GBK" w:cs="Times New Roman"/>
          <w:bCs/>
          <w:sz w:val="44"/>
          <w:szCs w:val="44"/>
          <w:highlight w:val="none"/>
          <w:lang w:bidi="ar-SA"/>
        </w:rPr>
        <w:t>年江苏省农机购置</w:t>
      </w:r>
    </w:p>
    <w:p w14:paraId="42C222CF">
      <w:pPr>
        <w:spacing w:line="560" w:lineRule="exact"/>
        <w:jc w:val="center"/>
        <w:rPr>
          <w:rFonts w:hint="default" w:ascii="Times New Roman" w:hAnsi="Times New Roman" w:eastAsia="方正小标宋_GBK" w:cs="Times New Roman"/>
          <w:bCs/>
          <w:sz w:val="44"/>
          <w:szCs w:val="44"/>
          <w:highlight w:val="none"/>
          <w:lang w:bidi="ar-SA"/>
        </w:rPr>
      </w:pPr>
      <w:r>
        <w:rPr>
          <w:rFonts w:hint="default" w:ascii="Times New Roman" w:hAnsi="Times New Roman" w:eastAsia="方正小标宋_GBK" w:cs="Times New Roman"/>
          <w:bCs/>
          <w:sz w:val="44"/>
          <w:szCs w:val="44"/>
          <w:highlight w:val="none"/>
          <w:lang w:bidi="ar-SA"/>
        </w:rPr>
        <w:t>与应用补贴机具种类范围</w:t>
      </w:r>
    </w:p>
    <w:p w14:paraId="2A183643">
      <w:pPr>
        <w:spacing w:line="560" w:lineRule="exact"/>
        <w:jc w:val="center"/>
        <w:rPr>
          <w:rFonts w:hint="default" w:ascii="Times New Roman" w:hAnsi="Times New Roman" w:eastAsia="方正楷体_GBK" w:cs="Times New Roman"/>
          <w:szCs w:val="32"/>
          <w:highlight w:val="none"/>
          <w:lang w:bidi="ar-SA"/>
        </w:rPr>
      </w:pPr>
    </w:p>
    <w:tbl>
      <w:tblPr>
        <w:tblStyle w:val="15"/>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14:paraId="7C01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4207E8AB">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大类</w:t>
            </w:r>
          </w:p>
        </w:tc>
        <w:tc>
          <w:tcPr>
            <w:tcW w:w="1560" w:type="dxa"/>
            <w:tcBorders>
              <w:top w:val="single" w:color="auto" w:sz="4" w:space="0"/>
              <w:left w:val="single" w:color="auto" w:sz="4" w:space="0"/>
              <w:bottom w:val="single" w:color="auto" w:sz="4" w:space="0"/>
              <w:right w:val="single" w:color="auto" w:sz="4" w:space="0"/>
            </w:tcBorders>
            <w:noWrap/>
            <w:vAlign w:val="center"/>
          </w:tcPr>
          <w:p w14:paraId="4EAA210B">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小类</w:t>
            </w:r>
          </w:p>
        </w:tc>
        <w:tc>
          <w:tcPr>
            <w:tcW w:w="3385" w:type="dxa"/>
            <w:tcBorders>
              <w:top w:val="single" w:color="auto" w:sz="4" w:space="0"/>
              <w:left w:val="single" w:color="auto" w:sz="4" w:space="0"/>
              <w:bottom w:val="single" w:color="auto" w:sz="4" w:space="0"/>
              <w:right w:val="single" w:color="auto" w:sz="4" w:space="0"/>
            </w:tcBorders>
            <w:noWrap/>
            <w:vAlign w:val="center"/>
          </w:tcPr>
          <w:p w14:paraId="4487014E">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中央财政补贴品目</w:t>
            </w:r>
          </w:p>
          <w:p w14:paraId="7583A805">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22</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47</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120</w:t>
            </w:r>
            <w:r>
              <w:rPr>
                <w:rFonts w:hint="default" w:ascii="Times New Roman" w:hAnsi="Times New Roman" w:eastAsia="方正黑体_GBK" w:cs="Times New Roman"/>
                <w:sz w:val="24"/>
                <w:highlight w:val="none"/>
                <w:lang w:bidi="ar-SA"/>
              </w:rPr>
              <w:t>个）</w:t>
            </w:r>
          </w:p>
        </w:tc>
        <w:tc>
          <w:tcPr>
            <w:tcW w:w="2748" w:type="dxa"/>
            <w:tcBorders>
              <w:top w:val="single" w:color="auto" w:sz="4" w:space="0"/>
              <w:left w:val="single" w:color="auto" w:sz="4" w:space="0"/>
              <w:bottom w:val="single" w:color="auto" w:sz="4" w:space="0"/>
              <w:right w:val="single" w:color="auto" w:sz="4" w:space="0"/>
            </w:tcBorders>
            <w:noWrap/>
            <w:vAlign w:val="center"/>
          </w:tcPr>
          <w:p w14:paraId="33C96411">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省级财政补贴品目</w:t>
            </w:r>
          </w:p>
          <w:p w14:paraId="58A23FBE">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w:t>
            </w:r>
          </w:p>
        </w:tc>
      </w:tr>
      <w:tr w14:paraId="70A4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0ABB22B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1.耕整地机械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2A66FB21">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1.1耕地机械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61EC20C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1.1.1犁</w:t>
            </w:r>
          </w:p>
          <w:p w14:paraId="061061CB">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1.1.2旋耕机</w:t>
            </w:r>
          </w:p>
          <w:p w14:paraId="6FE52C0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1.1.5深松机</w:t>
            </w:r>
          </w:p>
          <w:p w14:paraId="42A70077">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1.1.6开沟机</w:t>
            </w:r>
          </w:p>
          <w:p w14:paraId="31EE48F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1.1.7挖坑（成穴）机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360059B1">
            <w:pPr>
              <w:adjustRightInd w:val="0"/>
              <w:snapToGrid w:val="0"/>
              <w:spacing w:line="320" w:lineRule="exact"/>
              <w:jc w:val="left"/>
              <w:rPr>
                <w:rFonts w:hint="default" w:ascii="Times New Roman" w:hAnsi="Times New Roman" w:cs="Times New Roman"/>
                <w:sz w:val="24"/>
                <w:highlight w:val="none"/>
                <w:lang w:bidi="ar-SA"/>
              </w:rPr>
            </w:pPr>
          </w:p>
        </w:tc>
      </w:tr>
      <w:tr w14:paraId="26D0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72E221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1.耕整地机械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2C705E7F">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1.2整地机械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5801F68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1.2.1耙（限圆盘耙、驱动耙）</w:t>
            </w:r>
          </w:p>
          <w:p w14:paraId="06480B9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1.2.2埋茬起浆机</w:t>
            </w:r>
          </w:p>
          <w:p w14:paraId="7DACBAC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1.2.3起垄机</w:t>
            </w:r>
          </w:p>
          <w:p w14:paraId="1334BA20">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1.2.4筑埂机</w:t>
            </w:r>
          </w:p>
          <w:p w14:paraId="2EB5D13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1.2.6铺膜机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50D3BB2F">
            <w:pPr>
              <w:adjustRightInd w:val="0"/>
              <w:snapToGrid w:val="0"/>
              <w:spacing w:line="320" w:lineRule="exact"/>
              <w:jc w:val="left"/>
              <w:rPr>
                <w:rFonts w:hint="default" w:ascii="Times New Roman" w:hAnsi="Times New Roman" w:cs="Times New Roman"/>
                <w:sz w:val="24"/>
                <w:highlight w:val="none"/>
                <w:lang w:bidi="ar-SA"/>
              </w:rPr>
            </w:pPr>
          </w:p>
        </w:tc>
      </w:tr>
      <w:tr w14:paraId="5CB7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744B9E2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1.耕整地机械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7BA8AE1F">
            <w:pPr>
              <w:adjustRightInd w:val="0"/>
              <w:snapToGrid w:val="0"/>
              <w:spacing w:line="28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1.3耕整地联合作业机械（可含施肥功能）</w:t>
            </w:r>
          </w:p>
        </w:tc>
        <w:tc>
          <w:tcPr>
            <w:tcW w:w="3385" w:type="dxa"/>
            <w:tcBorders>
              <w:top w:val="single" w:color="auto" w:sz="4" w:space="0"/>
              <w:left w:val="single" w:color="auto" w:sz="4" w:space="0"/>
              <w:bottom w:val="single" w:color="auto" w:sz="4" w:space="0"/>
              <w:right w:val="single" w:color="auto" w:sz="4" w:space="0"/>
            </w:tcBorders>
            <w:noWrap/>
            <w:vAlign w:val="center"/>
          </w:tcPr>
          <w:p w14:paraId="246B18FD">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1.3.1联合整地机</w:t>
            </w:r>
          </w:p>
          <w:p w14:paraId="3B232B3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1.3.2深松整地联合作业机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084FFB30">
            <w:pPr>
              <w:adjustRightInd w:val="0"/>
              <w:snapToGrid w:val="0"/>
              <w:spacing w:line="320" w:lineRule="exact"/>
              <w:jc w:val="left"/>
              <w:rPr>
                <w:rFonts w:hint="default" w:ascii="Times New Roman" w:hAnsi="Times New Roman" w:cs="Times New Roman"/>
                <w:sz w:val="24"/>
                <w:highlight w:val="none"/>
                <w:lang w:bidi="ar-SA"/>
              </w:rPr>
            </w:pPr>
          </w:p>
        </w:tc>
      </w:tr>
      <w:tr w14:paraId="2974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607541B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2.种植施肥机械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0CEE89E">
            <w:pPr>
              <w:adjustRightInd w:val="0"/>
              <w:snapToGrid w:val="0"/>
              <w:spacing w:line="28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2.1种子播前处理和育苗机械设备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4863623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2.1.1种子催芽机</w:t>
            </w:r>
          </w:p>
          <w:p w14:paraId="5BED4E9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2.1.2苗床用土粉碎机</w:t>
            </w:r>
          </w:p>
          <w:p w14:paraId="3E82067B">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2.1.3育秧（苗）播种设备</w:t>
            </w:r>
          </w:p>
        </w:tc>
        <w:tc>
          <w:tcPr>
            <w:tcW w:w="2748" w:type="dxa"/>
            <w:tcBorders>
              <w:top w:val="single" w:color="auto" w:sz="4" w:space="0"/>
              <w:left w:val="single" w:color="auto" w:sz="4" w:space="0"/>
              <w:bottom w:val="single" w:color="auto" w:sz="4" w:space="0"/>
              <w:right w:val="single" w:color="auto" w:sz="4" w:space="0"/>
            </w:tcBorders>
            <w:noWrap/>
            <w:vAlign w:val="center"/>
          </w:tcPr>
          <w:p w14:paraId="149FC8B1">
            <w:pPr>
              <w:adjustRightInd w:val="0"/>
              <w:snapToGrid w:val="0"/>
              <w:spacing w:line="320" w:lineRule="exact"/>
              <w:jc w:val="left"/>
              <w:rPr>
                <w:rFonts w:hint="default" w:ascii="Times New Roman" w:hAnsi="Times New Roman" w:cs="Times New Roman"/>
                <w:sz w:val="24"/>
                <w:highlight w:val="none"/>
                <w:lang w:bidi="ar-SA"/>
              </w:rPr>
            </w:pPr>
          </w:p>
        </w:tc>
      </w:tr>
      <w:tr w14:paraId="510E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201C080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2.种植施肥机械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4B60503">
            <w:pPr>
              <w:adjustRightInd w:val="0"/>
              <w:snapToGrid w:val="0"/>
              <w:spacing w:line="28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2.2播种机械（可含施肥功能）</w:t>
            </w:r>
          </w:p>
        </w:tc>
        <w:tc>
          <w:tcPr>
            <w:tcW w:w="3385" w:type="dxa"/>
            <w:tcBorders>
              <w:top w:val="single" w:color="auto" w:sz="4" w:space="0"/>
              <w:left w:val="single" w:color="auto" w:sz="4" w:space="0"/>
              <w:bottom w:val="single" w:color="auto" w:sz="4" w:space="0"/>
              <w:right w:val="single" w:color="auto" w:sz="4" w:space="0"/>
            </w:tcBorders>
            <w:noWrap/>
            <w:vAlign w:val="center"/>
          </w:tcPr>
          <w:p w14:paraId="3D4DBC9E">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2.2.1条播机</w:t>
            </w:r>
          </w:p>
          <w:p w14:paraId="2846D89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2.2.2穴播机</w:t>
            </w:r>
          </w:p>
          <w:p w14:paraId="43ADA66B">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2.2.3单粒（精密）播种机</w:t>
            </w:r>
          </w:p>
          <w:p w14:paraId="1B940AB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2.2.4根（块）茎种子播种机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3E766259">
            <w:pPr>
              <w:adjustRightInd w:val="0"/>
              <w:snapToGrid w:val="0"/>
              <w:spacing w:line="320" w:lineRule="exact"/>
              <w:jc w:val="left"/>
              <w:rPr>
                <w:rFonts w:hint="default" w:ascii="Times New Roman" w:hAnsi="Times New Roman" w:cs="Times New Roman"/>
                <w:sz w:val="24"/>
                <w:highlight w:val="none"/>
                <w:lang w:bidi="ar-SA"/>
              </w:rPr>
            </w:pPr>
          </w:p>
        </w:tc>
      </w:tr>
      <w:tr w14:paraId="564B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14EBAEBD">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2.种植施肥机械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25108AC4">
            <w:pPr>
              <w:adjustRightInd w:val="0"/>
              <w:snapToGrid w:val="0"/>
              <w:spacing w:line="28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2.3耕整地播种作业机械（可含施肥功能）</w:t>
            </w:r>
          </w:p>
        </w:tc>
        <w:tc>
          <w:tcPr>
            <w:tcW w:w="3385" w:type="dxa"/>
            <w:tcBorders>
              <w:top w:val="single" w:color="auto" w:sz="4" w:space="0"/>
              <w:left w:val="single" w:color="auto" w:sz="4" w:space="0"/>
              <w:bottom w:val="single" w:color="auto" w:sz="4" w:space="0"/>
              <w:right w:val="single" w:color="auto" w:sz="4" w:space="0"/>
            </w:tcBorders>
            <w:noWrap/>
            <w:vAlign w:val="center"/>
          </w:tcPr>
          <w:p w14:paraId="2B2A92BE">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2.3.1旋耕播种机</w:t>
            </w:r>
          </w:p>
          <w:p w14:paraId="0A796C3D">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2.3.3秸秆还田整地播种机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53E3B0E3">
            <w:pPr>
              <w:adjustRightInd w:val="0"/>
              <w:snapToGrid w:val="0"/>
              <w:spacing w:line="320" w:lineRule="exact"/>
              <w:jc w:val="left"/>
              <w:rPr>
                <w:rFonts w:hint="default" w:ascii="Times New Roman" w:hAnsi="Times New Roman" w:cs="Times New Roman"/>
                <w:sz w:val="24"/>
                <w:highlight w:val="none"/>
                <w:lang w:bidi="ar-SA"/>
              </w:rPr>
            </w:pPr>
          </w:p>
        </w:tc>
      </w:tr>
      <w:tr w14:paraId="6F7A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31FD71C">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2.种植施肥机械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4235F10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2.4栽植机械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2368DD5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2.4.1插秧机</w:t>
            </w:r>
          </w:p>
          <w:p w14:paraId="7D87D8B1">
            <w:pPr>
              <w:adjustRightInd w:val="0"/>
              <w:snapToGrid w:val="0"/>
              <w:spacing w:line="320" w:lineRule="exact"/>
              <w:jc w:val="left"/>
              <w:rPr>
                <w:rFonts w:hint="default" w:ascii="Times New Roman" w:hAnsi="Times New Roman" w:eastAsia="方正仿宋_GBK" w:cs="Times New Roman"/>
                <w:sz w:val="24"/>
                <w:highlight w:val="none"/>
                <w:lang w:val="en-US" w:eastAsia="zh-CN" w:bidi="ar-SA"/>
              </w:rPr>
            </w:pPr>
            <w:r>
              <w:rPr>
                <w:rFonts w:hint="default" w:ascii="Times New Roman" w:hAnsi="Times New Roman" w:cs="Times New Roman"/>
                <w:sz w:val="24"/>
                <w:highlight w:val="none"/>
                <w:lang w:val="en-US" w:eastAsia="zh-CN" w:bidi="ar-SA"/>
              </w:rPr>
              <w:t>2.4.2抛秧机</w:t>
            </w:r>
          </w:p>
          <w:p w14:paraId="27CC949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2.4.3移栽机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696D10F7">
            <w:pPr>
              <w:adjustRightInd w:val="0"/>
              <w:snapToGrid w:val="0"/>
              <w:spacing w:line="320" w:lineRule="exact"/>
              <w:jc w:val="left"/>
              <w:rPr>
                <w:rFonts w:hint="default" w:ascii="Times New Roman" w:hAnsi="Times New Roman" w:cs="Times New Roman"/>
                <w:sz w:val="24"/>
                <w:highlight w:val="none"/>
                <w:lang w:bidi="ar-SA"/>
              </w:rPr>
            </w:pPr>
          </w:p>
        </w:tc>
      </w:tr>
    </w:tbl>
    <w:p w14:paraId="26FA7702">
      <w:pPr>
        <w:pStyle w:val="4"/>
        <w:ind w:left="0" w:leftChars="0" w:firstLine="0" w:firstLineChars="0"/>
        <w:rPr>
          <w:rFonts w:hint="default"/>
          <w:lang w:val="en-US" w:eastAsia="zh-CN"/>
        </w:rPr>
      </w:pPr>
    </w:p>
    <w:tbl>
      <w:tblPr>
        <w:tblStyle w:val="15"/>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14:paraId="0322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7CD455E9">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大类</w:t>
            </w:r>
          </w:p>
        </w:tc>
        <w:tc>
          <w:tcPr>
            <w:tcW w:w="1560" w:type="dxa"/>
            <w:tcBorders>
              <w:top w:val="single" w:color="auto" w:sz="4" w:space="0"/>
              <w:left w:val="single" w:color="auto" w:sz="4" w:space="0"/>
              <w:bottom w:val="single" w:color="auto" w:sz="4" w:space="0"/>
              <w:right w:val="single" w:color="auto" w:sz="4" w:space="0"/>
            </w:tcBorders>
            <w:noWrap/>
            <w:vAlign w:val="center"/>
          </w:tcPr>
          <w:p w14:paraId="52FD1EC1">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小类</w:t>
            </w:r>
          </w:p>
        </w:tc>
        <w:tc>
          <w:tcPr>
            <w:tcW w:w="3385" w:type="dxa"/>
            <w:tcBorders>
              <w:top w:val="single" w:color="auto" w:sz="4" w:space="0"/>
              <w:left w:val="single" w:color="auto" w:sz="4" w:space="0"/>
              <w:bottom w:val="single" w:color="auto" w:sz="4" w:space="0"/>
              <w:right w:val="single" w:color="auto" w:sz="4" w:space="0"/>
            </w:tcBorders>
            <w:noWrap/>
            <w:vAlign w:val="center"/>
          </w:tcPr>
          <w:p w14:paraId="56C86657">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中央财政补贴品目</w:t>
            </w:r>
          </w:p>
          <w:p w14:paraId="10CC2BFA">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22</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47</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120</w:t>
            </w:r>
            <w:r>
              <w:rPr>
                <w:rFonts w:hint="default" w:ascii="Times New Roman" w:hAnsi="Times New Roman" w:eastAsia="方正黑体_GBK" w:cs="Times New Roman"/>
                <w:sz w:val="24"/>
                <w:highlight w:val="none"/>
                <w:lang w:bidi="ar-SA"/>
              </w:rPr>
              <w:t>个）</w:t>
            </w:r>
          </w:p>
        </w:tc>
        <w:tc>
          <w:tcPr>
            <w:tcW w:w="2748" w:type="dxa"/>
            <w:tcBorders>
              <w:top w:val="single" w:color="auto" w:sz="4" w:space="0"/>
              <w:left w:val="single" w:color="auto" w:sz="4" w:space="0"/>
              <w:bottom w:val="single" w:color="auto" w:sz="4" w:space="0"/>
              <w:right w:val="single" w:color="auto" w:sz="4" w:space="0"/>
            </w:tcBorders>
            <w:noWrap/>
            <w:vAlign w:val="center"/>
          </w:tcPr>
          <w:p w14:paraId="15E69A19">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省级财政补贴品目</w:t>
            </w:r>
          </w:p>
          <w:p w14:paraId="390E2F9D">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w:t>
            </w:r>
          </w:p>
        </w:tc>
      </w:tr>
      <w:tr w14:paraId="2262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63FFF1B">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2.种植施肥机械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372BD06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2.5施肥机械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4056D4EA">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2.5.1施肥机</w:t>
            </w:r>
          </w:p>
          <w:p w14:paraId="2CEB125C">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2.5.2撒（抛）肥机</w:t>
            </w:r>
          </w:p>
          <w:p w14:paraId="1D04203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2.5.3侧深施肥装置</w:t>
            </w:r>
          </w:p>
        </w:tc>
        <w:tc>
          <w:tcPr>
            <w:tcW w:w="2748" w:type="dxa"/>
            <w:tcBorders>
              <w:top w:val="single" w:color="auto" w:sz="4" w:space="0"/>
              <w:left w:val="single" w:color="auto" w:sz="4" w:space="0"/>
              <w:bottom w:val="single" w:color="auto" w:sz="4" w:space="0"/>
              <w:right w:val="single" w:color="auto" w:sz="4" w:space="0"/>
            </w:tcBorders>
            <w:noWrap/>
            <w:vAlign w:val="center"/>
          </w:tcPr>
          <w:p w14:paraId="2D58A584">
            <w:pPr>
              <w:adjustRightInd w:val="0"/>
              <w:snapToGrid w:val="0"/>
              <w:spacing w:line="320" w:lineRule="exact"/>
              <w:jc w:val="left"/>
              <w:rPr>
                <w:rFonts w:hint="default" w:ascii="Times New Roman" w:hAnsi="Times New Roman" w:cs="Times New Roman"/>
                <w:sz w:val="24"/>
                <w:highlight w:val="none"/>
                <w:lang w:bidi="ar-SA"/>
              </w:rPr>
            </w:pPr>
          </w:p>
        </w:tc>
      </w:tr>
      <w:tr w14:paraId="6372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334E48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3.田间管理机械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71460FF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3.1中耕机械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7AB570C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3.1.2田园管理机</w:t>
            </w:r>
          </w:p>
          <w:p w14:paraId="7979D9C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3.1.3割草机（含果园无人割草机）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068D0411">
            <w:pPr>
              <w:adjustRightInd w:val="0"/>
              <w:snapToGrid w:val="0"/>
              <w:spacing w:line="320" w:lineRule="exact"/>
              <w:jc w:val="left"/>
              <w:rPr>
                <w:rFonts w:hint="default" w:ascii="Times New Roman" w:hAnsi="Times New Roman" w:cs="Times New Roman"/>
                <w:sz w:val="24"/>
                <w:highlight w:val="none"/>
                <w:lang w:bidi="ar-SA"/>
              </w:rPr>
            </w:pPr>
          </w:p>
        </w:tc>
      </w:tr>
      <w:tr w14:paraId="1BF1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8C7B4DC">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3.田间管理机械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2670DC71">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3.2植保机械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6C0AEDA9">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3.2.1喷雾机</w:t>
            </w:r>
          </w:p>
          <w:p w14:paraId="066E1CBE">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3.2.2农用（植保）无人驾驶航空器（可含撒播等功能）</w:t>
            </w:r>
          </w:p>
        </w:tc>
        <w:tc>
          <w:tcPr>
            <w:tcW w:w="2748" w:type="dxa"/>
            <w:tcBorders>
              <w:top w:val="single" w:color="auto" w:sz="4" w:space="0"/>
              <w:left w:val="single" w:color="auto" w:sz="4" w:space="0"/>
              <w:bottom w:val="single" w:color="auto" w:sz="4" w:space="0"/>
              <w:right w:val="single" w:color="auto" w:sz="4" w:space="0"/>
            </w:tcBorders>
            <w:noWrap/>
            <w:vAlign w:val="center"/>
          </w:tcPr>
          <w:p w14:paraId="4A981C99">
            <w:pPr>
              <w:adjustRightInd w:val="0"/>
              <w:snapToGrid w:val="0"/>
              <w:spacing w:line="320" w:lineRule="exact"/>
              <w:jc w:val="left"/>
              <w:rPr>
                <w:rFonts w:hint="default" w:ascii="Times New Roman" w:hAnsi="Times New Roman" w:cs="Times New Roman"/>
                <w:sz w:val="24"/>
                <w:highlight w:val="none"/>
                <w:lang w:bidi="ar-SA"/>
              </w:rPr>
            </w:pPr>
          </w:p>
        </w:tc>
      </w:tr>
      <w:tr w14:paraId="0675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6BD95F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3.田间管理机械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55330F3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3.3修剪防护管理机械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7866945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3.3.1修剪机</w:t>
            </w:r>
          </w:p>
          <w:p w14:paraId="19D8754D">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3.3.2枝条切碎机</w:t>
            </w:r>
          </w:p>
          <w:p w14:paraId="790D6F52">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3.3.5农用升降作业平台</w:t>
            </w:r>
          </w:p>
        </w:tc>
        <w:tc>
          <w:tcPr>
            <w:tcW w:w="2748" w:type="dxa"/>
            <w:tcBorders>
              <w:top w:val="single" w:color="auto" w:sz="4" w:space="0"/>
              <w:left w:val="single" w:color="auto" w:sz="4" w:space="0"/>
              <w:bottom w:val="single" w:color="auto" w:sz="4" w:space="0"/>
              <w:right w:val="single" w:color="auto" w:sz="4" w:space="0"/>
            </w:tcBorders>
            <w:noWrap/>
            <w:vAlign w:val="center"/>
          </w:tcPr>
          <w:p w14:paraId="00773F16">
            <w:pPr>
              <w:adjustRightInd w:val="0"/>
              <w:snapToGrid w:val="0"/>
              <w:spacing w:line="320" w:lineRule="exact"/>
              <w:jc w:val="left"/>
              <w:rPr>
                <w:rFonts w:hint="default" w:ascii="Times New Roman" w:hAnsi="Times New Roman" w:cs="Times New Roman"/>
                <w:sz w:val="24"/>
                <w:highlight w:val="none"/>
                <w:lang w:bidi="ar-SA"/>
              </w:rPr>
            </w:pPr>
          </w:p>
        </w:tc>
      </w:tr>
      <w:tr w14:paraId="527F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491C812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4.灌溉机械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6620FC4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4.1喷灌机械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7D3D54C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4.1.1喷灌机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1D5D378E">
            <w:pPr>
              <w:adjustRightInd w:val="0"/>
              <w:snapToGrid w:val="0"/>
              <w:spacing w:line="320" w:lineRule="exact"/>
              <w:jc w:val="left"/>
              <w:rPr>
                <w:rFonts w:hint="default" w:ascii="Times New Roman" w:hAnsi="Times New Roman" w:cs="Times New Roman"/>
                <w:sz w:val="24"/>
                <w:highlight w:val="none"/>
                <w:lang w:bidi="ar-SA"/>
              </w:rPr>
            </w:pPr>
          </w:p>
        </w:tc>
      </w:tr>
      <w:tr w14:paraId="7280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1635529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4.灌溉机械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3C72C1C">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4.2微灌设备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6DEDFBD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4.2.1微喷灌设备</w:t>
            </w:r>
          </w:p>
        </w:tc>
        <w:tc>
          <w:tcPr>
            <w:tcW w:w="2748" w:type="dxa"/>
            <w:tcBorders>
              <w:top w:val="single" w:color="auto" w:sz="4" w:space="0"/>
              <w:left w:val="single" w:color="auto" w:sz="4" w:space="0"/>
              <w:bottom w:val="single" w:color="auto" w:sz="4" w:space="0"/>
              <w:right w:val="single" w:color="auto" w:sz="4" w:space="0"/>
            </w:tcBorders>
            <w:noWrap/>
            <w:vAlign w:val="center"/>
          </w:tcPr>
          <w:p w14:paraId="7BBDE3ED">
            <w:pPr>
              <w:adjustRightInd w:val="0"/>
              <w:snapToGrid w:val="0"/>
              <w:spacing w:line="320" w:lineRule="exact"/>
              <w:jc w:val="left"/>
              <w:rPr>
                <w:rFonts w:hint="default" w:ascii="Times New Roman" w:hAnsi="Times New Roman" w:cs="Times New Roman"/>
                <w:sz w:val="24"/>
                <w:highlight w:val="none"/>
                <w:lang w:bidi="ar-SA"/>
              </w:rPr>
            </w:pPr>
          </w:p>
        </w:tc>
      </w:tr>
      <w:tr w14:paraId="62C8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00A5ADE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5.收获机械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3CA05C7D">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5.1粮食作物收获机械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59D1EFDD">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5.1.4谷物联合收割机</w:t>
            </w:r>
          </w:p>
          <w:p w14:paraId="4BCA0E6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5.1.5玉米收获机</w:t>
            </w:r>
          </w:p>
          <w:p w14:paraId="228858C4">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5.1.6薯类收获机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3A796BCE">
            <w:pPr>
              <w:adjustRightInd w:val="0"/>
              <w:snapToGrid w:val="0"/>
              <w:spacing w:line="320" w:lineRule="exact"/>
              <w:jc w:val="left"/>
              <w:rPr>
                <w:rFonts w:hint="default" w:ascii="Times New Roman" w:hAnsi="Times New Roman" w:cs="Times New Roman"/>
                <w:sz w:val="24"/>
                <w:highlight w:val="none"/>
                <w:lang w:bidi="ar-SA"/>
              </w:rPr>
            </w:pPr>
          </w:p>
        </w:tc>
      </w:tr>
      <w:tr w14:paraId="003D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6F2A9D1">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5.收获机械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02DDAB5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5.3油料作物收获机械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35D9423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5.3.1大豆收获机</w:t>
            </w:r>
          </w:p>
          <w:p w14:paraId="41E51BC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5.3.2花生收获机</w:t>
            </w:r>
          </w:p>
          <w:p w14:paraId="2841561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5.3.3油菜籽收获机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52F1349A">
            <w:pPr>
              <w:adjustRightInd w:val="0"/>
              <w:snapToGrid w:val="0"/>
              <w:spacing w:line="320" w:lineRule="exact"/>
              <w:jc w:val="left"/>
              <w:rPr>
                <w:rFonts w:hint="default" w:ascii="Times New Roman" w:hAnsi="Times New Roman" w:cs="Times New Roman"/>
                <w:sz w:val="24"/>
                <w:highlight w:val="none"/>
                <w:lang w:bidi="ar-SA"/>
              </w:rPr>
            </w:pPr>
          </w:p>
        </w:tc>
      </w:tr>
      <w:tr w14:paraId="1263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6AD5BC07">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5.收获机械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3B2AAC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5.5果菜茶烟草药收获机械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20D6C4F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5.5.1叶类采收机</w:t>
            </w:r>
          </w:p>
          <w:p w14:paraId="7696D26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5.5.2果类收获机</w:t>
            </w:r>
          </w:p>
          <w:p w14:paraId="667BC5BC">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5.5.3瓜类采收机</w:t>
            </w:r>
          </w:p>
          <w:p w14:paraId="687D9530">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5.5.4根（茎）类收获机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5B54BF6B">
            <w:pPr>
              <w:adjustRightInd w:val="0"/>
              <w:snapToGrid w:val="0"/>
              <w:spacing w:line="320" w:lineRule="exact"/>
              <w:jc w:val="left"/>
              <w:rPr>
                <w:rFonts w:hint="default" w:ascii="Times New Roman" w:hAnsi="Times New Roman" w:cs="Times New Roman"/>
                <w:sz w:val="24"/>
                <w:highlight w:val="none"/>
                <w:lang w:bidi="ar-SA"/>
              </w:rPr>
            </w:pPr>
          </w:p>
        </w:tc>
      </w:tr>
      <w:tr w14:paraId="3875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0EDE5A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5.收获机械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8DEEC3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5.6秸秆收集处理机械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6CDD86E7">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5.6.1秸秆粉碎还田机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7F914873">
            <w:pPr>
              <w:adjustRightInd w:val="0"/>
              <w:snapToGrid w:val="0"/>
              <w:spacing w:line="320" w:lineRule="exact"/>
              <w:jc w:val="left"/>
              <w:rPr>
                <w:rFonts w:hint="default" w:ascii="Times New Roman" w:hAnsi="Times New Roman" w:cs="Times New Roman"/>
                <w:sz w:val="24"/>
                <w:highlight w:val="none"/>
                <w:lang w:bidi="ar-SA"/>
              </w:rPr>
            </w:pPr>
          </w:p>
        </w:tc>
      </w:tr>
      <w:tr w14:paraId="26FC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45262D2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5.收获机械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4ADA0A1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5.7收获割台</w:t>
            </w:r>
          </w:p>
        </w:tc>
        <w:tc>
          <w:tcPr>
            <w:tcW w:w="3385" w:type="dxa"/>
            <w:tcBorders>
              <w:top w:val="single" w:color="auto" w:sz="4" w:space="0"/>
              <w:left w:val="single" w:color="auto" w:sz="4" w:space="0"/>
              <w:bottom w:val="single" w:color="auto" w:sz="4" w:space="0"/>
              <w:right w:val="single" w:color="auto" w:sz="4" w:space="0"/>
            </w:tcBorders>
            <w:noWrap/>
            <w:vAlign w:val="center"/>
          </w:tcPr>
          <w:p w14:paraId="3875C59F">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5.7.1大豆收获专用割台</w:t>
            </w:r>
          </w:p>
          <w:p w14:paraId="654CB62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5.7.2玉米收获专用割台</w:t>
            </w:r>
          </w:p>
        </w:tc>
        <w:tc>
          <w:tcPr>
            <w:tcW w:w="2748" w:type="dxa"/>
            <w:tcBorders>
              <w:top w:val="single" w:color="auto" w:sz="4" w:space="0"/>
              <w:left w:val="single" w:color="auto" w:sz="4" w:space="0"/>
              <w:bottom w:val="single" w:color="auto" w:sz="4" w:space="0"/>
              <w:right w:val="single" w:color="auto" w:sz="4" w:space="0"/>
            </w:tcBorders>
            <w:noWrap/>
            <w:vAlign w:val="center"/>
          </w:tcPr>
          <w:p w14:paraId="5297AED8">
            <w:pPr>
              <w:adjustRightInd w:val="0"/>
              <w:snapToGrid w:val="0"/>
              <w:spacing w:line="320" w:lineRule="exact"/>
              <w:jc w:val="left"/>
              <w:rPr>
                <w:rFonts w:hint="default" w:ascii="Times New Roman" w:hAnsi="Times New Roman" w:cs="Times New Roman"/>
                <w:sz w:val="24"/>
                <w:highlight w:val="none"/>
                <w:lang w:bidi="ar-SA"/>
              </w:rPr>
            </w:pPr>
          </w:p>
        </w:tc>
      </w:tr>
      <w:tr w14:paraId="5975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018FF07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6.设施种植机械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4000C8B">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6.1食用菌生产设备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3386F96C">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6.1.1菌料灭菌设备</w:t>
            </w:r>
          </w:p>
          <w:p w14:paraId="183DA0A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6.1.2菌料装瓶（袋）机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72FF6475">
            <w:pPr>
              <w:adjustRightInd w:val="0"/>
              <w:snapToGrid w:val="0"/>
              <w:spacing w:line="320" w:lineRule="exact"/>
              <w:jc w:val="left"/>
              <w:rPr>
                <w:rFonts w:hint="default" w:ascii="Times New Roman" w:hAnsi="Times New Roman" w:cs="Times New Roman"/>
                <w:sz w:val="24"/>
                <w:highlight w:val="none"/>
                <w:lang w:bidi="ar-SA"/>
              </w:rPr>
            </w:pPr>
          </w:p>
        </w:tc>
      </w:tr>
      <w:tr w14:paraId="5A0F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82AB4AB">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7.田间监测及作业监控设备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0FC66B4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7.1田间作业监控设备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7CB3D6B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7.1.1辅助驾驶（系统）设备（含渔船用）</w:t>
            </w:r>
          </w:p>
        </w:tc>
        <w:tc>
          <w:tcPr>
            <w:tcW w:w="2748" w:type="dxa"/>
            <w:tcBorders>
              <w:top w:val="single" w:color="auto" w:sz="4" w:space="0"/>
              <w:left w:val="single" w:color="auto" w:sz="4" w:space="0"/>
              <w:bottom w:val="single" w:color="auto" w:sz="4" w:space="0"/>
              <w:right w:val="single" w:color="auto" w:sz="4" w:space="0"/>
            </w:tcBorders>
            <w:noWrap/>
            <w:vAlign w:val="center"/>
          </w:tcPr>
          <w:p w14:paraId="7E50B112">
            <w:pPr>
              <w:adjustRightInd w:val="0"/>
              <w:snapToGrid w:val="0"/>
              <w:spacing w:line="320" w:lineRule="exact"/>
              <w:jc w:val="left"/>
              <w:rPr>
                <w:rFonts w:hint="default" w:ascii="Times New Roman" w:hAnsi="Times New Roman" w:cs="Times New Roman"/>
                <w:sz w:val="24"/>
                <w:highlight w:val="none"/>
                <w:lang w:bidi="ar-SA"/>
              </w:rPr>
            </w:pPr>
          </w:p>
        </w:tc>
      </w:tr>
    </w:tbl>
    <w:p w14:paraId="68B4D97B">
      <w:pPr>
        <w:pStyle w:val="4"/>
        <w:ind w:left="0" w:leftChars="0" w:firstLine="0" w:firstLineChars="0"/>
        <w:rPr>
          <w:rFonts w:hint="default"/>
          <w:lang w:val="en-US" w:eastAsia="zh-CN"/>
        </w:rPr>
      </w:pPr>
    </w:p>
    <w:p w14:paraId="72C974E2">
      <w:pPr>
        <w:pStyle w:val="4"/>
        <w:ind w:left="0" w:leftChars="0" w:firstLine="0" w:firstLineChars="0"/>
        <w:rPr>
          <w:rFonts w:hint="default"/>
          <w:lang w:val="en-US" w:eastAsia="zh-CN"/>
        </w:rPr>
      </w:pPr>
    </w:p>
    <w:tbl>
      <w:tblPr>
        <w:tblStyle w:val="15"/>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14:paraId="6DFD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9A01924">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大类</w:t>
            </w:r>
          </w:p>
        </w:tc>
        <w:tc>
          <w:tcPr>
            <w:tcW w:w="1560" w:type="dxa"/>
            <w:tcBorders>
              <w:top w:val="single" w:color="auto" w:sz="4" w:space="0"/>
              <w:left w:val="single" w:color="auto" w:sz="4" w:space="0"/>
              <w:bottom w:val="single" w:color="auto" w:sz="4" w:space="0"/>
              <w:right w:val="single" w:color="auto" w:sz="4" w:space="0"/>
            </w:tcBorders>
            <w:noWrap/>
            <w:vAlign w:val="center"/>
          </w:tcPr>
          <w:p w14:paraId="58B60DB1">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小类</w:t>
            </w:r>
          </w:p>
        </w:tc>
        <w:tc>
          <w:tcPr>
            <w:tcW w:w="3385" w:type="dxa"/>
            <w:tcBorders>
              <w:top w:val="single" w:color="auto" w:sz="4" w:space="0"/>
              <w:left w:val="single" w:color="auto" w:sz="4" w:space="0"/>
              <w:bottom w:val="single" w:color="auto" w:sz="4" w:space="0"/>
              <w:right w:val="single" w:color="auto" w:sz="4" w:space="0"/>
            </w:tcBorders>
            <w:noWrap/>
            <w:vAlign w:val="center"/>
          </w:tcPr>
          <w:p w14:paraId="09FD4D09">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中央财政补贴品目</w:t>
            </w:r>
          </w:p>
          <w:p w14:paraId="4FCE981A">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22</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47</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120</w:t>
            </w:r>
            <w:r>
              <w:rPr>
                <w:rFonts w:hint="default" w:ascii="Times New Roman" w:hAnsi="Times New Roman" w:eastAsia="方正黑体_GBK" w:cs="Times New Roman"/>
                <w:sz w:val="24"/>
                <w:highlight w:val="none"/>
                <w:lang w:bidi="ar-SA"/>
              </w:rPr>
              <w:t>个）</w:t>
            </w:r>
          </w:p>
        </w:tc>
        <w:tc>
          <w:tcPr>
            <w:tcW w:w="2748" w:type="dxa"/>
            <w:tcBorders>
              <w:top w:val="single" w:color="auto" w:sz="4" w:space="0"/>
              <w:left w:val="single" w:color="auto" w:sz="4" w:space="0"/>
              <w:bottom w:val="single" w:color="auto" w:sz="4" w:space="0"/>
              <w:right w:val="single" w:color="auto" w:sz="4" w:space="0"/>
            </w:tcBorders>
            <w:noWrap/>
            <w:vAlign w:val="center"/>
          </w:tcPr>
          <w:p w14:paraId="02DE2FD7">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省级财政补贴品目</w:t>
            </w:r>
          </w:p>
          <w:p w14:paraId="61B177CF">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w:t>
            </w:r>
          </w:p>
        </w:tc>
      </w:tr>
      <w:tr w14:paraId="7A1E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5EFC520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8.种植业废弃物处理设备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2786199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8.1农田废弃物收集设备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12B4C7FB">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8.1.1残膜回收机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219CCC37">
            <w:pPr>
              <w:adjustRightInd w:val="0"/>
              <w:snapToGrid w:val="0"/>
              <w:spacing w:line="320" w:lineRule="exact"/>
              <w:jc w:val="left"/>
              <w:rPr>
                <w:rFonts w:hint="default" w:ascii="Times New Roman" w:hAnsi="Times New Roman" w:cs="Times New Roman"/>
                <w:sz w:val="24"/>
                <w:highlight w:val="none"/>
                <w:lang w:bidi="ar-SA"/>
              </w:rPr>
            </w:pPr>
          </w:p>
        </w:tc>
      </w:tr>
      <w:tr w14:paraId="6F68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6F0E677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8.种植业废弃物处理设备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0A27E641">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8.2农作物废弃物处理设备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59768ADB">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8.2.1生物质气化设备</w:t>
            </w:r>
          </w:p>
          <w:p w14:paraId="61927AE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8.2.2秸秆压块（粒、棒）机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0EA0B1DD">
            <w:pPr>
              <w:adjustRightInd w:val="0"/>
              <w:snapToGrid w:val="0"/>
              <w:spacing w:line="320" w:lineRule="exact"/>
              <w:jc w:val="left"/>
              <w:rPr>
                <w:rFonts w:hint="default" w:ascii="Times New Roman" w:hAnsi="Times New Roman" w:cs="Times New Roman"/>
                <w:sz w:val="24"/>
                <w:highlight w:val="none"/>
                <w:lang w:bidi="ar-SA"/>
              </w:rPr>
            </w:pPr>
          </w:p>
        </w:tc>
      </w:tr>
      <w:tr w14:paraId="0365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795CF8CC">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9.饲料（草）收获加工运输设备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4731585A">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9.1饲料（草）收获机械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4692F63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9.1.1割草（压扁）机</w:t>
            </w:r>
          </w:p>
          <w:p w14:paraId="1A4FFE59">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9.1.2搂草机</w:t>
            </w:r>
          </w:p>
          <w:p w14:paraId="2157E932">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9.1.3打（压）捆机</w:t>
            </w:r>
          </w:p>
          <w:p w14:paraId="6E9014D2">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9.1.4草捆包膜机</w:t>
            </w:r>
          </w:p>
          <w:p w14:paraId="20D52D1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9.1.5青（黄）饲料收获机</w:t>
            </w:r>
          </w:p>
          <w:p w14:paraId="4F28A149">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9.1.6打捆包膜机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4CA7C606">
            <w:pPr>
              <w:adjustRightInd w:val="0"/>
              <w:snapToGrid w:val="0"/>
              <w:spacing w:line="320" w:lineRule="exact"/>
              <w:jc w:val="left"/>
              <w:rPr>
                <w:rFonts w:hint="default" w:ascii="Times New Roman" w:hAnsi="Times New Roman" w:cs="Times New Roman"/>
                <w:sz w:val="24"/>
                <w:highlight w:val="none"/>
                <w:lang w:bidi="ar-SA"/>
              </w:rPr>
            </w:pPr>
          </w:p>
        </w:tc>
      </w:tr>
      <w:tr w14:paraId="1590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57AA5D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9.饲料（草）收获加工运输设备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4B696650">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9.2饲料（草）加工机械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7605275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9.2.1铡草机</w:t>
            </w:r>
          </w:p>
          <w:p w14:paraId="2668DA6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9.2.2青贮切碎机</w:t>
            </w:r>
          </w:p>
          <w:p w14:paraId="4034B753">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9.2.3饲料（草）粉碎机</w:t>
            </w:r>
          </w:p>
          <w:p w14:paraId="65C50B1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9.2.4颗粒饲料压制机</w:t>
            </w:r>
          </w:p>
          <w:p w14:paraId="67EA252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9.2.5饲料混合机</w:t>
            </w:r>
          </w:p>
          <w:p w14:paraId="602725C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9.2.6饲料膨化机</w:t>
            </w:r>
          </w:p>
          <w:p w14:paraId="700089F9">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9.2.7全混合日粮制备机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44F9D781">
            <w:pPr>
              <w:adjustRightInd w:val="0"/>
              <w:snapToGrid w:val="0"/>
              <w:spacing w:line="320" w:lineRule="exact"/>
              <w:jc w:val="left"/>
              <w:rPr>
                <w:rFonts w:hint="default" w:ascii="Times New Roman" w:hAnsi="Times New Roman" w:cs="Times New Roman"/>
                <w:sz w:val="24"/>
                <w:highlight w:val="none"/>
                <w:lang w:bidi="ar-SA"/>
              </w:rPr>
            </w:pPr>
          </w:p>
        </w:tc>
      </w:tr>
      <w:tr w14:paraId="1071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0C40BF0D">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9.饲料（草）收获加工运输设备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1E928403">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9.3饲料（草）搬运机械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5DC26A57">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9.3.1饲草捆收集机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373E8271">
            <w:pPr>
              <w:adjustRightInd w:val="0"/>
              <w:snapToGrid w:val="0"/>
              <w:spacing w:line="320" w:lineRule="exact"/>
              <w:jc w:val="left"/>
              <w:rPr>
                <w:rFonts w:hint="default" w:ascii="Times New Roman" w:hAnsi="Times New Roman" w:cs="Times New Roman"/>
                <w:sz w:val="24"/>
                <w:highlight w:val="none"/>
                <w:lang w:bidi="ar-SA"/>
              </w:rPr>
            </w:pPr>
          </w:p>
        </w:tc>
      </w:tr>
      <w:tr w14:paraId="117E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1683C164">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10.畜禽养殖机械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7F5B8FD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10.2畜禽养殖消杀防疫机械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468C2200">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10.2.1药浴机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407717C3">
            <w:pPr>
              <w:adjustRightInd w:val="0"/>
              <w:snapToGrid w:val="0"/>
              <w:spacing w:line="320" w:lineRule="exact"/>
              <w:jc w:val="left"/>
              <w:rPr>
                <w:rFonts w:hint="default" w:ascii="Times New Roman" w:hAnsi="Times New Roman" w:cs="Times New Roman"/>
                <w:sz w:val="24"/>
                <w:highlight w:val="none"/>
                <w:lang w:bidi="ar-SA"/>
              </w:rPr>
            </w:pPr>
          </w:p>
        </w:tc>
      </w:tr>
      <w:tr w14:paraId="645E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662D002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10.畜禽养殖机械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4C069AF">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10.3畜禽繁育设备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5B08400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10.3.1孵化机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10A077EA">
            <w:pPr>
              <w:adjustRightInd w:val="0"/>
              <w:snapToGrid w:val="0"/>
              <w:spacing w:line="320" w:lineRule="exact"/>
              <w:jc w:val="left"/>
              <w:rPr>
                <w:rFonts w:hint="default" w:ascii="Times New Roman" w:hAnsi="Times New Roman" w:cs="Times New Roman"/>
                <w:sz w:val="24"/>
                <w:highlight w:val="none"/>
                <w:lang w:bidi="ar-SA"/>
              </w:rPr>
            </w:pPr>
          </w:p>
        </w:tc>
      </w:tr>
      <w:tr w14:paraId="22A1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774A07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10.畜禽养殖机械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152AFEA0">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10.4饲养设备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63343DE9">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10.4.1喂（送）料机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3D1DA78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10.4.2养殖场料塔（仓）设备</w:t>
            </w:r>
          </w:p>
        </w:tc>
      </w:tr>
      <w:tr w14:paraId="2D0A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C416EC3">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11.畜禽产品采集储运设备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1CA85043">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11.1畜禽产品采集设备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20E0B10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11.1.1剪毛机</w:t>
            </w:r>
          </w:p>
          <w:p w14:paraId="65FDF46E">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11.1.2挤奶机</w:t>
            </w:r>
          </w:p>
          <w:p w14:paraId="75242A2D">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11.1.3生鲜乳速冷设备</w:t>
            </w:r>
          </w:p>
          <w:p w14:paraId="60B28E0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11.1.4散装乳冷藏罐</w:t>
            </w:r>
          </w:p>
        </w:tc>
        <w:tc>
          <w:tcPr>
            <w:tcW w:w="2748" w:type="dxa"/>
            <w:tcBorders>
              <w:top w:val="single" w:color="auto" w:sz="4" w:space="0"/>
              <w:left w:val="single" w:color="auto" w:sz="4" w:space="0"/>
              <w:bottom w:val="single" w:color="auto" w:sz="4" w:space="0"/>
              <w:right w:val="single" w:color="auto" w:sz="4" w:space="0"/>
            </w:tcBorders>
            <w:noWrap/>
            <w:vAlign w:val="center"/>
          </w:tcPr>
          <w:p w14:paraId="454E6FE4">
            <w:pPr>
              <w:adjustRightInd w:val="0"/>
              <w:snapToGrid w:val="0"/>
              <w:spacing w:line="320" w:lineRule="exact"/>
              <w:jc w:val="left"/>
              <w:rPr>
                <w:rFonts w:hint="default" w:ascii="Times New Roman" w:hAnsi="Times New Roman" w:cs="Times New Roman"/>
                <w:sz w:val="24"/>
                <w:highlight w:val="none"/>
                <w:lang w:bidi="ar-SA"/>
              </w:rPr>
            </w:pPr>
          </w:p>
        </w:tc>
      </w:tr>
      <w:tr w14:paraId="588A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257C3829">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11.畜禽产品采集储运设备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6086237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11.2畜禽产品储运设备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1AAB076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11.2.1储奶罐</w:t>
            </w:r>
          </w:p>
        </w:tc>
        <w:tc>
          <w:tcPr>
            <w:tcW w:w="2748" w:type="dxa"/>
            <w:tcBorders>
              <w:top w:val="single" w:color="auto" w:sz="4" w:space="0"/>
              <w:left w:val="single" w:color="auto" w:sz="4" w:space="0"/>
              <w:bottom w:val="single" w:color="auto" w:sz="4" w:space="0"/>
              <w:right w:val="single" w:color="auto" w:sz="4" w:space="0"/>
            </w:tcBorders>
            <w:noWrap/>
            <w:vAlign w:val="center"/>
          </w:tcPr>
          <w:p w14:paraId="043B09FB">
            <w:pPr>
              <w:adjustRightInd w:val="0"/>
              <w:snapToGrid w:val="0"/>
              <w:spacing w:line="320" w:lineRule="exact"/>
              <w:jc w:val="left"/>
              <w:rPr>
                <w:rFonts w:hint="default" w:ascii="Times New Roman" w:hAnsi="Times New Roman" w:cs="Times New Roman"/>
                <w:sz w:val="24"/>
                <w:highlight w:val="none"/>
                <w:lang w:bidi="ar-SA"/>
              </w:rPr>
            </w:pPr>
          </w:p>
        </w:tc>
      </w:tr>
    </w:tbl>
    <w:p w14:paraId="76DFF969">
      <w:pPr>
        <w:rPr>
          <w:rFonts w:hint="default"/>
          <w:lang w:val="en-US" w:eastAsia="zh-CN"/>
        </w:rPr>
      </w:pPr>
    </w:p>
    <w:tbl>
      <w:tblPr>
        <w:tblStyle w:val="15"/>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14:paraId="511F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2B393EF6">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大类</w:t>
            </w:r>
          </w:p>
        </w:tc>
        <w:tc>
          <w:tcPr>
            <w:tcW w:w="1560" w:type="dxa"/>
            <w:tcBorders>
              <w:top w:val="single" w:color="auto" w:sz="4" w:space="0"/>
              <w:left w:val="single" w:color="auto" w:sz="4" w:space="0"/>
              <w:bottom w:val="single" w:color="auto" w:sz="4" w:space="0"/>
              <w:right w:val="single" w:color="auto" w:sz="4" w:space="0"/>
            </w:tcBorders>
            <w:noWrap/>
            <w:vAlign w:val="center"/>
          </w:tcPr>
          <w:p w14:paraId="14B79310">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小类</w:t>
            </w:r>
          </w:p>
        </w:tc>
        <w:tc>
          <w:tcPr>
            <w:tcW w:w="3385" w:type="dxa"/>
            <w:tcBorders>
              <w:top w:val="single" w:color="auto" w:sz="4" w:space="0"/>
              <w:left w:val="single" w:color="auto" w:sz="4" w:space="0"/>
              <w:bottom w:val="single" w:color="auto" w:sz="4" w:space="0"/>
              <w:right w:val="single" w:color="auto" w:sz="4" w:space="0"/>
            </w:tcBorders>
            <w:noWrap/>
            <w:vAlign w:val="center"/>
          </w:tcPr>
          <w:p w14:paraId="085633D9">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中央财政补贴品目</w:t>
            </w:r>
          </w:p>
          <w:p w14:paraId="16E16107">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22</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47</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120</w:t>
            </w:r>
            <w:r>
              <w:rPr>
                <w:rFonts w:hint="default" w:ascii="Times New Roman" w:hAnsi="Times New Roman" w:eastAsia="方正黑体_GBK" w:cs="Times New Roman"/>
                <w:sz w:val="24"/>
                <w:highlight w:val="none"/>
                <w:lang w:bidi="ar-SA"/>
              </w:rPr>
              <w:t>个）</w:t>
            </w:r>
          </w:p>
        </w:tc>
        <w:tc>
          <w:tcPr>
            <w:tcW w:w="2748" w:type="dxa"/>
            <w:tcBorders>
              <w:top w:val="single" w:color="auto" w:sz="4" w:space="0"/>
              <w:left w:val="single" w:color="auto" w:sz="4" w:space="0"/>
              <w:bottom w:val="single" w:color="auto" w:sz="4" w:space="0"/>
              <w:right w:val="single" w:color="auto" w:sz="4" w:space="0"/>
            </w:tcBorders>
            <w:noWrap/>
            <w:vAlign w:val="center"/>
          </w:tcPr>
          <w:p w14:paraId="203EA0B1">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省级财政补贴品目</w:t>
            </w:r>
          </w:p>
          <w:p w14:paraId="76A27996">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w:t>
            </w:r>
          </w:p>
        </w:tc>
      </w:tr>
      <w:tr w14:paraId="7ECC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3"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45982E53">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12.畜禽养殖废弃物及病死畜禽处理设备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20CF93E4">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12.1畜禽粪污资源化利用设备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71B9681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12.1.1清粪机</w:t>
            </w:r>
          </w:p>
          <w:p w14:paraId="5641CE02">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12.1.2畜禽粪污固液分离机</w:t>
            </w:r>
          </w:p>
          <w:p w14:paraId="32D46A83">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12.1.3畜禽粪便发酵处理设备</w:t>
            </w:r>
          </w:p>
          <w:p w14:paraId="2383F5DA">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12.1.4畜禽粪便干燥设备</w:t>
            </w:r>
          </w:p>
          <w:p w14:paraId="55E246B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12.1.5畜禽粪便翻堆设备</w:t>
            </w:r>
          </w:p>
          <w:p w14:paraId="34310BDA">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12.1.6沼液沼渣抽排设备</w:t>
            </w:r>
          </w:p>
        </w:tc>
        <w:tc>
          <w:tcPr>
            <w:tcW w:w="2748" w:type="dxa"/>
            <w:tcBorders>
              <w:top w:val="single" w:color="auto" w:sz="4" w:space="0"/>
              <w:left w:val="single" w:color="auto" w:sz="4" w:space="0"/>
              <w:bottom w:val="single" w:color="auto" w:sz="4" w:space="0"/>
              <w:right w:val="single" w:color="auto" w:sz="4" w:space="0"/>
            </w:tcBorders>
            <w:noWrap/>
            <w:vAlign w:val="center"/>
          </w:tcPr>
          <w:p w14:paraId="6E5B0750">
            <w:pPr>
              <w:adjustRightInd w:val="0"/>
              <w:snapToGrid w:val="0"/>
              <w:spacing w:line="320" w:lineRule="exact"/>
              <w:jc w:val="left"/>
              <w:rPr>
                <w:rFonts w:hint="default" w:ascii="Times New Roman" w:hAnsi="Times New Roman" w:cs="Times New Roman"/>
                <w:sz w:val="24"/>
                <w:highlight w:val="none"/>
                <w:lang w:bidi="ar-SA"/>
              </w:rPr>
            </w:pPr>
          </w:p>
        </w:tc>
      </w:tr>
      <w:tr w14:paraId="632C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A85751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12.畜禽养殖废弃物及病死畜禽处理设备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42F636CF">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12.2病死畜禽储运及处理设备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66B3BE03">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12.2.1病死畜禽处理设备</w:t>
            </w:r>
          </w:p>
        </w:tc>
        <w:tc>
          <w:tcPr>
            <w:tcW w:w="2748" w:type="dxa"/>
            <w:tcBorders>
              <w:top w:val="single" w:color="auto" w:sz="4" w:space="0"/>
              <w:left w:val="single" w:color="auto" w:sz="4" w:space="0"/>
              <w:bottom w:val="single" w:color="auto" w:sz="4" w:space="0"/>
              <w:right w:val="single" w:color="auto" w:sz="4" w:space="0"/>
            </w:tcBorders>
            <w:noWrap/>
            <w:vAlign w:val="center"/>
          </w:tcPr>
          <w:p w14:paraId="5E6E0A42">
            <w:pPr>
              <w:adjustRightInd w:val="0"/>
              <w:snapToGrid w:val="0"/>
              <w:spacing w:line="320" w:lineRule="exact"/>
              <w:jc w:val="left"/>
              <w:rPr>
                <w:rFonts w:hint="default" w:ascii="Times New Roman" w:hAnsi="Times New Roman" w:cs="Times New Roman"/>
                <w:sz w:val="24"/>
                <w:highlight w:val="none"/>
                <w:lang w:bidi="ar-SA"/>
              </w:rPr>
            </w:pPr>
          </w:p>
        </w:tc>
      </w:tr>
      <w:tr w14:paraId="27BB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2472DA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13.水产养殖机械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2ED354F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13.1水产养殖成套设备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6B731B4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13.1.1网箱养殖装置</w:t>
            </w:r>
          </w:p>
        </w:tc>
        <w:tc>
          <w:tcPr>
            <w:tcW w:w="2748" w:type="dxa"/>
            <w:tcBorders>
              <w:top w:val="single" w:color="auto" w:sz="4" w:space="0"/>
              <w:left w:val="single" w:color="auto" w:sz="4" w:space="0"/>
              <w:bottom w:val="single" w:color="auto" w:sz="4" w:space="0"/>
              <w:right w:val="single" w:color="auto" w:sz="4" w:space="0"/>
            </w:tcBorders>
            <w:noWrap/>
            <w:vAlign w:val="center"/>
          </w:tcPr>
          <w:p w14:paraId="074A444A">
            <w:pPr>
              <w:adjustRightInd w:val="0"/>
              <w:snapToGrid w:val="0"/>
              <w:spacing w:line="320" w:lineRule="exact"/>
              <w:jc w:val="left"/>
              <w:rPr>
                <w:rFonts w:hint="default" w:ascii="Times New Roman" w:hAnsi="Times New Roman" w:cs="Times New Roman"/>
                <w:sz w:val="24"/>
                <w:highlight w:val="none"/>
                <w:lang w:bidi="ar-SA"/>
              </w:rPr>
            </w:pPr>
          </w:p>
        </w:tc>
      </w:tr>
      <w:tr w14:paraId="370A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2B8BD5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13.水产养殖机械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049F333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13.2投饲机械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38A79467">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13.2.1投（饲）饵机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192BC8C6">
            <w:pPr>
              <w:adjustRightInd w:val="0"/>
              <w:snapToGrid w:val="0"/>
              <w:spacing w:line="320" w:lineRule="exact"/>
              <w:jc w:val="left"/>
              <w:rPr>
                <w:rFonts w:hint="default" w:ascii="Times New Roman" w:hAnsi="Times New Roman" w:cs="Times New Roman"/>
                <w:sz w:val="24"/>
                <w:highlight w:val="none"/>
                <w:lang w:bidi="ar-SA"/>
              </w:rPr>
            </w:pPr>
          </w:p>
        </w:tc>
      </w:tr>
      <w:tr w14:paraId="2E1D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2BE507DC">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13.水产养殖机械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5C9C7FD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13.3水质调控设备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6158F7F5">
            <w:pPr>
              <w:adjustRightInd w:val="0"/>
              <w:snapToGrid w:val="0"/>
              <w:spacing w:line="320" w:lineRule="exact"/>
              <w:jc w:val="left"/>
              <w:rPr>
                <w:rFonts w:hint="default" w:ascii="Times New Roman" w:hAnsi="Times New Roman" w:cs="Times New Roman"/>
                <w:dstrike/>
                <w:sz w:val="24"/>
                <w:highlight w:val="none"/>
                <w:lang w:bidi="ar-SA"/>
              </w:rPr>
            </w:pPr>
            <w:r>
              <w:rPr>
                <w:rFonts w:hint="default" w:ascii="Times New Roman" w:hAnsi="Times New Roman" w:cs="Times New Roman"/>
                <w:sz w:val="24"/>
                <w:highlight w:val="none"/>
                <w:lang w:bidi="ar-SA"/>
              </w:rPr>
              <w:t>13.3.1增氧机</w:t>
            </w:r>
          </w:p>
          <w:p w14:paraId="7E8134F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13.3.2水质调控监控设备</w:t>
            </w:r>
          </w:p>
        </w:tc>
        <w:tc>
          <w:tcPr>
            <w:tcW w:w="2748" w:type="dxa"/>
            <w:tcBorders>
              <w:top w:val="single" w:color="auto" w:sz="4" w:space="0"/>
              <w:left w:val="single" w:color="auto" w:sz="4" w:space="0"/>
              <w:bottom w:val="single" w:color="auto" w:sz="4" w:space="0"/>
              <w:right w:val="single" w:color="auto" w:sz="4" w:space="0"/>
            </w:tcBorders>
            <w:noWrap/>
            <w:vAlign w:val="center"/>
          </w:tcPr>
          <w:p w14:paraId="678A19F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val="en-US" w:eastAsia="zh-CN" w:bidi="ar-SA"/>
              </w:rPr>
              <w:t>13.3.3</w:t>
            </w:r>
            <w:r>
              <w:rPr>
                <w:rFonts w:hint="default" w:ascii="Times New Roman" w:hAnsi="Times New Roman" w:cs="Times New Roman"/>
                <w:sz w:val="24"/>
                <w:highlight w:val="none"/>
                <w:lang w:bidi="ar-SA"/>
              </w:rPr>
              <w:t>水草清理（梳割）机</w:t>
            </w:r>
          </w:p>
        </w:tc>
      </w:tr>
      <w:tr w14:paraId="2669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C26937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14.捕捞机械设备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6C91A17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14.1绞纲机械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4D3F12E0">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14.1.1绞纲机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25F634AC">
            <w:pPr>
              <w:adjustRightInd w:val="0"/>
              <w:snapToGrid w:val="0"/>
              <w:spacing w:line="320" w:lineRule="exact"/>
              <w:jc w:val="left"/>
              <w:rPr>
                <w:rFonts w:hint="default" w:ascii="Times New Roman" w:hAnsi="Times New Roman" w:cs="Times New Roman"/>
                <w:sz w:val="24"/>
                <w:highlight w:val="none"/>
                <w:lang w:bidi="ar-SA"/>
              </w:rPr>
            </w:pPr>
          </w:p>
        </w:tc>
      </w:tr>
      <w:tr w14:paraId="147B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449C9B8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14.捕捞机械设备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0FA9844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14.2其他捕捞机械设备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12DFC9B2">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14.2.1船用油污水分离装置</w:t>
            </w:r>
          </w:p>
        </w:tc>
        <w:tc>
          <w:tcPr>
            <w:tcW w:w="2748" w:type="dxa"/>
            <w:tcBorders>
              <w:top w:val="single" w:color="auto" w:sz="4" w:space="0"/>
              <w:left w:val="single" w:color="auto" w:sz="4" w:space="0"/>
              <w:bottom w:val="single" w:color="auto" w:sz="4" w:space="0"/>
              <w:right w:val="single" w:color="auto" w:sz="4" w:space="0"/>
            </w:tcBorders>
            <w:noWrap/>
            <w:vAlign w:val="center"/>
          </w:tcPr>
          <w:p w14:paraId="29C66655">
            <w:pPr>
              <w:adjustRightInd w:val="0"/>
              <w:snapToGrid w:val="0"/>
              <w:spacing w:line="320" w:lineRule="exact"/>
              <w:jc w:val="left"/>
              <w:rPr>
                <w:rFonts w:hint="default" w:ascii="Times New Roman" w:hAnsi="Times New Roman" w:cs="Times New Roman"/>
                <w:sz w:val="24"/>
                <w:highlight w:val="none"/>
                <w:lang w:bidi="ar-SA"/>
              </w:rPr>
            </w:pPr>
          </w:p>
        </w:tc>
      </w:tr>
      <w:tr w14:paraId="3D59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0AFAF2F6">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15.种子初加工机械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65C9E2F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15.1种子初加工机械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5E43E88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15.1.1种子清选机</w:t>
            </w:r>
          </w:p>
          <w:p w14:paraId="0E555F5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15.1.2种子包衣机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06C4EBA7">
            <w:pPr>
              <w:adjustRightInd w:val="0"/>
              <w:snapToGrid w:val="0"/>
              <w:spacing w:line="320" w:lineRule="exact"/>
              <w:jc w:val="left"/>
              <w:rPr>
                <w:rFonts w:hint="default" w:ascii="Times New Roman" w:hAnsi="Times New Roman" w:cs="Times New Roman"/>
                <w:sz w:val="24"/>
                <w:highlight w:val="none"/>
                <w:lang w:bidi="ar-SA"/>
              </w:rPr>
            </w:pPr>
          </w:p>
        </w:tc>
      </w:tr>
      <w:tr w14:paraId="38D6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6BDE5CA0">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16.粮油糖初加工机械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07F32D2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16.1粮食初加工机械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1DBD8172">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16.1.1粮食清选机</w:t>
            </w:r>
          </w:p>
          <w:p w14:paraId="18977533">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16.1.2谷物（粮食）干燥机（烘干机）</w:t>
            </w:r>
          </w:p>
          <w:p w14:paraId="39589820">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16.1.3碾米机</w:t>
            </w:r>
          </w:p>
          <w:p w14:paraId="39F3EC4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16.1.4粮食色选机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27A6CD0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16.1.5金属储粮筒仓</w:t>
            </w:r>
          </w:p>
        </w:tc>
      </w:tr>
      <w:tr w14:paraId="6E44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EF4AF60">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16.粮油糖初加工机械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7F183711">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16.2油料初加工机械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056BEFF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16.2.1油菜籽干燥机</w:t>
            </w:r>
          </w:p>
          <w:p w14:paraId="0051CC91">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16.2.2油料果（籽）脱（剥）壳机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384C411A">
            <w:pPr>
              <w:adjustRightInd w:val="0"/>
              <w:snapToGrid w:val="0"/>
              <w:spacing w:line="320" w:lineRule="exact"/>
              <w:jc w:val="left"/>
              <w:rPr>
                <w:rFonts w:hint="default" w:ascii="Times New Roman" w:hAnsi="Times New Roman" w:cs="Times New Roman"/>
                <w:sz w:val="24"/>
                <w:highlight w:val="none"/>
                <w:lang w:bidi="ar-SA"/>
              </w:rPr>
            </w:pPr>
          </w:p>
        </w:tc>
      </w:tr>
    </w:tbl>
    <w:p w14:paraId="6DFA9DBE">
      <w:pPr>
        <w:pStyle w:val="4"/>
        <w:ind w:left="0" w:leftChars="0" w:firstLine="0" w:firstLineChars="0"/>
        <w:rPr>
          <w:rFonts w:hint="default"/>
          <w:lang w:val="en-US" w:eastAsia="zh-CN"/>
        </w:rPr>
      </w:pPr>
    </w:p>
    <w:tbl>
      <w:tblPr>
        <w:tblStyle w:val="15"/>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14:paraId="6B65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3A52D1CF">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大类</w:t>
            </w:r>
          </w:p>
        </w:tc>
        <w:tc>
          <w:tcPr>
            <w:tcW w:w="1560" w:type="dxa"/>
            <w:tcBorders>
              <w:top w:val="single" w:color="auto" w:sz="4" w:space="0"/>
              <w:left w:val="single" w:color="auto" w:sz="4" w:space="0"/>
              <w:bottom w:val="single" w:color="auto" w:sz="4" w:space="0"/>
              <w:right w:val="single" w:color="auto" w:sz="4" w:space="0"/>
            </w:tcBorders>
            <w:noWrap/>
            <w:vAlign w:val="center"/>
          </w:tcPr>
          <w:p w14:paraId="7578A753">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小类</w:t>
            </w:r>
          </w:p>
        </w:tc>
        <w:tc>
          <w:tcPr>
            <w:tcW w:w="3385" w:type="dxa"/>
            <w:tcBorders>
              <w:top w:val="single" w:color="auto" w:sz="4" w:space="0"/>
              <w:left w:val="single" w:color="auto" w:sz="4" w:space="0"/>
              <w:bottom w:val="single" w:color="auto" w:sz="4" w:space="0"/>
              <w:right w:val="single" w:color="auto" w:sz="4" w:space="0"/>
            </w:tcBorders>
            <w:noWrap/>
            <w:vAlign w:val="center"/>
          </w:tcPr>
          <w:p w14:paraId="443B2ECA">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中央财政补贴品目</w:t>
            </w:r>
          </w:p>
          <w:p w14:paraId="5D31279B">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22</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47</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120</w:t>
            </w:r>
            <w:r>
              <w:rPr>
                <w:rFonts w:hint="default" w:ascii="Times New Roman" w:hAnsi="Times New Roman" w:eastAsia="方正黑体_GBK" w:cs="Times New Roman"/>
                <w:sz w:val="24"/>
                <w:highlight w:val="none"/>
                <w:lang w:bidi="ar-SA"/>
              </w:rPr>
              <w:t>个）</w:t>
            </w:r>
          </w:p>
        </w:tc>
        <w:tc>
          <w:tcPr>
            <w:tcW w:w="2748" w:type="dxa"/>
            <w:tcBorders>
              <w:top w:val="single" w:color="auto" w:sz="4" w:space="0"/>
              <w:left w:val="single" w:color="auto" w:sz="4" w:space="0"/>
              <w:bottom w:val="single" w:color="auto" w:sz="4" w:space="0"/>
              <w:right w:val="single" w:color="auto" w:sz="4" w:space="0"/>
            </w:tcBorders>
            <w:noWrap/>
            <w:vAlign w:val="center"/>
          </w:tcPr>
          <w:p w14:paraId="385ACB98">
            <w:pPr>
              <w:adjustRightInd w:val="0"/>
              <w:snapToGrid w:val="0"/>
              <w:spacing w:line="320" w:lineRule="exact"/>
              <w:jc w:val="center"/>
              <w:rPr>
                <w:rFonts w:hint="default" w:ascii="Times New Roman" w:hAnsi="Times New Roman" w:eastAsia="方正黑体_GBK" w:cs="Times New Roman"/>
                <w:sz w:val="24"/>
                <w:highlight w:val="none"/>
                <w:lang w:bidi="ar-SA"/>
              </w:rPr>
            </w:pPr>
            <w:r>
              <w:rPr>
                <w:rFonts w:hint="default" w:ascii="Times New Roman" w:hAnsi="Times New Roman" w:eastAsia="方正黑体_GBK" w:cs="Times New Roman"/>
                <w:sz w:val="24"/>
                <w:highlight w:val="none"/>
                <w:lang w:bidi="ar-SA"/>
              </w:rPr>
              <w:t>省级财政补贴品目</w:t>
            </w:r>
          </w:p>
          <w:p w14:paraId="47D314F4">
            <w:pPr>
              <w:adjustRightInd w:val="0"/>
              <w:snapToGrid w:val="0"/>
              <w:spacing w:line="320" w:lineRule="exact"/>
              <w:jc w:val="center"/>
              <w:rPr>
                <w:rFonts w:hint="default" w:ascii="Times New Roman" w:hAnsi="Times New Roman" w:eastAsia="方正黑体_GBK" w:cs="Times New Roman"/>
                <w:kern w:val="2"/>
                <w:sz w:val="24"/>
                <w:szCs w:val="32"/>
                <w:highlight w:val="none"/>
                <w:lang w:val="en-US" w:eastAsia="zh-CN" w:bidi="ar-SA"/>
              </w:rPr>
            </w:pPr>
            <w:r>
              <w:rPr>
                <w:rFonts w:hint="default" w:ascii="Times New Roman" w:hAnsi="Times New Roman" w:eastAsia="方正黑体_GBK" w:cs="Times New Roman"/>
                <w:sz w:val="24"/>
                <w:highlight w:val="none"/>
                <w:lang w:bidi="ar-SA"/>
              </w:rPr>
              <w:t>（</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大类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个小类</w:t>
            </w:r>
            <w:r>
              <w:rPr>
                <w:rFonts w:hint="default" w:ascii="Times New Roman" w:hAnsi="Times New Roman" w:eastAsia="方正黑体_GBK" w:cs="Times New Roman"/>
                <w:sz w:val="24"/>
                <w:highlight w:val="none"/>
                <w:lang w:val="en-US" w:eastAsia="zh-CN" w:bidi="ar-SA"/>
              </w:rPr>
              <w:t>3</w:t>
            </w:r>
            <w:r>
              <w:rPr>
                <w:rFonts w:hint="default" w:ascii="Times New Roman" w:hAnsi="Times New Roman" w:eastAsia="方正黑体_GBK" w:cs="Times New Roman"/>
                <w:sz w:val="24"/>
                <w:highlight w:val="none"/>
                <w:lang w:bidi="ar-SA"/>
              </w:rPr>
              <w:t>个）</w:t>
            </w:r>
          </w:p>
        </w:tc>
      </w:tr>
      <w:tr w14:paraId="02D0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6E2980ED">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18.果菜茶初加工机械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0414351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18.1果蔬初加工机械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1A67446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18.1.1果蔬分级机</w:t>
            </w:r>
          </w:p>
          <w:p w14:paraId="2812D1BE">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18.1.2果蔬清洗机</w:t>
            </w:r>
          </w:p>
          <w:p w14:paraId="6DFEE93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18.1.3水果打蜡机</w:t>
            </w:r>
          </w:p>
          <w:p w14:paraId="26176BC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18.1.4果蔬干燥机</w:t>
            </w:r>
          </w:p>
          <w:p w14:paraId="70CB4D3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18.1.5脱蓬（脯）机</w:t>
            </w:r>
          </w:p>
          <w:p w14:paraId="6B602BFD">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18.1.6青果（豆）脱壳机</w:t>
            </w:r>
          </w:p>
          <w:p w14:paraId="3EED3BE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18.1.9果蔬冷藏保鲜设备</w:t>
            </w:r>
          </w:p>
        </w:tc>
        <w:tc>
          <w:tcPr>
            <w:tcW w:w="2748" w:type="dxa"/>
            <w:tcBorders>
              <w:top w:val="single" w:color="auto" w:sz="4" w:space="0"/>
              <w:left w:val="single" w:color="auto" w:sz="4" w:space="0"/>
              <w:bottom w:val="single" w:color="auto" w:sz="4" w:space="0"/>
              <w:right w:val="single" w:color="auto" w:sz="4" w:space="0"/>
            </w:tcBorders>
            <w:noWrap/>
            <w:vAlign w:val="center"/>
          </w:tcPr>
          <w:p w14:paraId="775E7635">
            <w:pPr>
              <w:adjustRightInd w:val="0"/>
              <w:snapToGrid w:val="0"/>
              <w:spacing w:line="320" w:lineRule="exact"/>
              <w:jc w:val="left"/>
              <w:rPr>
                <w:rFonts w:hint="default" w:ascii="Times New Roman" w:hAnsi="Times New Roman" w:cs="Times New Roman"/>
                <w:sz w:val="24"/>
                <w:highlight w:val="none"/>
                <w:lang w:bidi="ar-SA"/>
              </w:rPr>
            </w:pPr>
          </w:p>
        </w:tc>
      </w:tr>
      <w:tr w14:paraId="5002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7EA7BF9F">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18.果菜茶初加工机械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4C8837D8">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18.2茶叶初加工机械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28020B7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18.2.2茶叶杀青机</w:t>
            </w:r>
          </w:p>
          <w:p w14:paraId="2D4538C4">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18.2.3茶叶揉捻机</w:t>
            </w:r>
          </w:p>
          <w:p w14:paraId="056D0C49">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18.2.4茶叶压扁机</w:t>
            </w:r>
          </w:p>
          <w:p w14:paraId="357233F5">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18.2.5茶叶理条机</w:t>
            </w:r>
          </w:p>
          <w:p w14:paraId="48FEBE50">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18.2.6茶叶炒（烘）干机</w:t>
            </w:r>
          </w:p>
          <w:p w14:paraId="52332380">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18.2.7茶叶清选机</w:t>
            </w:r>
          </w:p>
          <w:p w14:paraId="03C0498F">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18.2.8茶叶色选机</w:t>
            </w:r>
          </w:p>
          <w:p w14:paraId="71D6448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18.2.9茶叶输送机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4A7D45C1">
            <w:pPr>
              <w:adjustRightInd w:val="0"/>
              <w:snapToGrid w:val="0"/>
              <w:spacing w:line="320" w:lineRule="exact"/>
              <w:jc w:val="left"/>
              <w:rPr>
                <w:rFonts w:hint="default" w:ascii="Times New Roman" w:hAnsi="Times New Roman" w:cs="Times New Roman"/>
                <w:sz w:val="24"/>
                <w:highlight w:val="none"/>
                <w:lang w:bidi="ar-SA"/>
              </w:rPr>
            </w:pPr>
          </w:p>
        </w:tc>
      </w:tr>
      <w:tr w14:paraId="164E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7206DEDE">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20.农用动力机械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7EDE507B">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20.1拖拉机</w:t>
            </w:r>
          </w:p>
        </w:tc>
        <w:tc>
          <w:tcPr>
            <w:tcW w:w="3385" w:type="dxa"/>
            <w:tcBorders>
              <w:top w:val="single" w:color="auto" w:sz="4" w:space="0"/>
              <w:left w:val="single" w:color="auto" w:sz="4" w:space="0"/>
              <w:bottom w:val="single" w:color="auto" w:sz="4" w:space="0"/>
              <w:right w:val="single" w:color="auto" w:sz="4" w:space="0"/>
            </w:tcBorders>
            <w:noWrap/>
            <w:vAlign w:val="center"/>
          </w:tcPr>
          <w:p w14:paraId="76D8C33E">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20.1.1轮式拖拉机</w:t>
            </w:r>
          </w:p>
          <w:p w14:paraId="55F2875C">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20.1.3履带式拖拉机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5393F86F">
            <w:pPr>
              <w:adjustRightInd w:val="0"/>
              <w:snapToGrid w:val="0"/>
              <w:spacing w:line="320" w:lineRule="exact"/>
              <w:jc w:val="left"/>
              <w:rPr>
                <w:rFonts w:hint="default" w:ascii="Times New Roman" w:hAnsi="Times New Roman" w:cs="Times New Roman"/>
                <w:sz w:val="24"/>
                <w:highlight w:val="none"/>
                <w:lang w:bidi="ar-SA"/>
              </w:rPr>
            </w:pPr>
          </w:p>
        </w:tc>
      </w:tr>
      <w:tr w14:paraId="050E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468DBF6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21.农用搬运机械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5566FC11">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21.1农用运输机械</w:t>
            </w:r>
          </w:p>
        </w:tc>
        <w:tc>
          <w:tcPr>
            <w:tcW w:w="3385" w:type="dxa"/>
            <w:tcBorders>
              <w:top w:val="single" w:color="auto" w:sz="4" w:space="0"/>
              <w:left w:val="single" w:color="auto" w:sz="4" w:space="0"/>
              <w:bottom w:val="single" w:color="auto" w:sz="4" w:space="0"/>
              <w:right w:val="single" w:color="auto" w:sz="4" w:space="0"/>
            </w:tcBorders>
            <w:noWrap/>
            <w:vAlign w:val="center"/>
          </w:tcPr>
          <w:p w14:paraId="303F952B">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21.1.1田间搬运机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712EE668">
            <w:pPr>
              <w:adjustRightInd w:val="0"/>
              <w:snapToGrid w:val="0"/>
              <w:spacing w:line="320" w:lineRule="exact"/>
              <w:jc w:val="left"/>
              <w:rPr>
                <w:rFonts w:hint="default" w:ascii="Times New Roman" w:hAnsi="Times New Roman" w:cs="Times New Roman"/>
                <w:sz w:val="24"/>
                <w:highlight w:val="none"/>
                <w:lang w:bidi="ar-SA"/>
              </w:rPr>
            </w:pPr>
          </w:p>
        </w:tc>
      </w:tr>
      <w:tr w14:paraId="78C0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475C92C5">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22.农用水泵</w:t>
            </w:r>
          </w:p>
        </w:tc>
        <w:tc>
          <w:tcPr>
            <w:tcW w:w="1560" w:type="dxa"/>
            <w:tcBorders>
              <w:top w:val="single" w:color="auto" w:sz="4" w:space="0"/>
              <w:left w:val="single" w:color="auto" w:sz="4" w:space="0"/>
              <w:bottom w:val="single" w:color="auto" w:sz="4" w:space="0"/>
              <w:right w:val="single" w:color="auto" w:sz="4" w:space="0"/>
            </w:tcBorders>
            <w:noWrap/>
            <w:vAlign w:val="center"/>
          </w:tcPr>
          <w:p w14:paraId="412AC9F1">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22.1农用水泵</w:t>
            </w:r>
          </w:p>
        </w:tc>
        <w:tc>
          <w:tcPr>
            <w:tcW w:w="3385" w:type="dxa"/>
            <w:tcBorders>
              <w:top w:val="single" w:color="auto" w:sz="4" w:space="0"/>
              <w:left w:val="single" w:color="auto" w:sz="4" w:space="0"/>
              <w:bottom w:val="single" w:color="auto" w:sz="4" w:space="0"/>
              <w:right w:val="single" w:color="auto" w:sz="4" w:space="0"/>
            </w:tcBorders>
            <w:noWrap/>
            <w:vAlign w:val="center"/>
          </w:tcPr>
          <w:p w14:paraId="3D26DDBA">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22.1.2地面泵（机组）</w:t>
            </w:r>
          </w:p>
        </w:tc>
        <w:tc>
          <w:tcPr>
            <w:tcW w:w="2748" w:type="dxa"/>
            <w:tcBorders>
              <w:top w:val="single" w:color="auto" w:sz="4" w:space="0"/>
              <w:left w:val="single" w:color="auto" w:sz="4" w:space="0"/>
              <w:bottom w:val="single" w:color="auto" w:sz="4" w:space="0"/>
              <w:right w:val="single" w:color="auto" w:sz="4" w:space="0"/>
            </w:tcBorders>
            <w:noWrap/>
            <w:vAlign w:val="center"/>
          </w:tcPr>
          <w:p w14:paraId="6D102AB1">
            <w:pPr>
              <w:adjustRightInd w:val="0"/>
              <w:snapToGrid w:val="0"/>
              <w:spacing w:line="320" w:lineRule="exact"/>
              <w:jc w:val="left"/>
              <w:rPr>
                <w:rFonts w:hint="default" w:ascii="Times New Roman" w:hAnsi="Times New Roman" w:cs="Times New Roman"/>
                <w:sz w:val="24"/>
                <w:highlight w:val="none"/>
                <w:lang w:bidi="ar-SA"/>
              </w:rPr>
            </w:pPr>
          </w:p>
        </w:tc>
      </w:tr>
      <w:tr w14:paraId="4BA0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6D9BD0C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23.设施环境控制设备</w:t>
            </w:r>
          </w:p>
        </w:tc>
        <w:tc>
          <w:tcPr>
            <w:tcW w:w="1560" w:type="dxa"/>
            <w:tcBorders>
              <w:top w:val="single" w:color="auto" w:sz="4" w:space="0"/>
              <w:left w:val="single" w:color="auto" w:sz="4" w:space="0"/>
              <w:bottom w:val="single" w:color="auto" w:sz="4" w:space="0"/>
              <w:right w:val="single" w:color="auto" w:sz="4" w:space="0"/>
            </w:tcBorders>
            <w:noWrap/>
            <w:vAlign w:val="center"/>
          </w:tcPr>
          <w:p w14:paraId="4CE00A50">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23.1设施环境控制设备</w:t>
            </w:r>
          </w:p>
        </w:tc>
        <w:tc>
          <w:tcPr>
            <w:tcW w:w="3385" w:type="dxa"/>
            <w:tcBorders>
              <w:top w:val="single" w:color="auto" w:sz="4" w:space="0"/>
              <w:left w:val="single" w:color="auto" w:sz="4" w:space="0"/>
              <w:bottom w:val="single" w:color="auto" w:sz="4" w:space="0"/>
              <w:right w:val="single" w:color="auto" w:sz="4" w:space="0"/>
            </w:tcBorders>
            <w:noWrap/>
            <w:vAlign w:val="center"/>
          </w:tcPr>
          <w:p w14:paraId="4908F293">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23.1.2加温设备</w:t>
            </w:r>
          </w:p>
          <w:p w14:paraId="5CB12BC8">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23.1.3湿帘降温设备</w:t>
            </w:r>
          </w:p>
        </w:tc>
        <w:tc>
          <w:tcPr>
            <w:tcW w:w="2748" w:type="dxa"/>
            <w:tcBorders>
              <w:top w:val="single" w:color="auto" w:sz="4" w:space="0"/>
              <w:left w:val="single" w:color="auto" w:sz="4" w:space="0"/>
              <w:bottom w:val="single" w:color="auto" w:sz="4" w:space="0"/>
              <w:right w:val="single" w:color="auto" w:sz="4" w:space="0"/>
            </w:tcBorders>
            <w:noWrap/>
            <w:vAlign w:val="center"/>
          </w:tcPr>
          <w:p w14:paraId="02E1C420">
            <w:pPr>
              <w:adjustRightInd w:val="0"/>
              <w:snapToGrid w:val="0"/>
              <w:spacing w:line="320" w:lineRule="exact"/>
              <w:jc w:val="left"/>
              <w:rPr>
                <w:rFonts w:hint="default" w:ascii="Times New Roman" w:hAnsi="Times New Roman" w:cs="Times New Roman"/>
                <w:sz w:val="24"/>
                <w:highlight w:val="none"/>
                <w:lang w:bidi="ar-SA"/>
              </w:rPr>
            </w:pPr>
          </w:p>
        </w:tc>
      </w:tr>
      <w:tr w14:paraId="6A52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14:paraId="794B8E0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24.农田基本建设机械</w:t>
            </w:r>
          </w:p>
        </w:tc>
        <w:tc>
          <w:tcPr>
            <w:tcW w:w="1560" w:type="dxa"/>
            <w:tcBorders>
              <w:top w:val="single" w:color="auto" w:sz="4" w:space="0"/>
              <w:left w:val="single" w:color="auto" w:sz="4" w:space="0"/>
              <w:bottom w:val="single" w:color="auto" w:sz="4" w:space="0"/>
              <w:right w:val="single" w:color="auto" w:sz="4" w:space="0"/>
            </w:tcBorders>
            <w:noWrap/>
            <w:vAlign w:val="center"/>
          </w:tcPr>
          <w:p w14:paraId="590C5EF2">
            <w:pPr>
              <w:adjustRightInd w:val="0"/>
              <w:snapToGrid w:val="0"/>
              <w:spacing w:line="320" w:lineRule="exac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24.1平地机械（限与拖拉机配套）</w:t>
            </w:r>
          </w:p>
        </w:tc>
        <w:tc>
          <w:tcPr>
            <w:tcW w:w="3385" w:type="dxa"/>
            <w:tcBorders>
              <w:top w:val="single" w:color="auto" w:sz="4" w:space="0"/>
              <w:left w:val="single" w:color="auto" w:sz="4" w:space="0"/>
              <w:bottom w:val="single" w:color="auto" w:sz="4" w:space="0"/>
              <w:right w:val="single" w:color="auto" w:sz="4" w:space="0"/>
            </w:tcBorders>
            <w:noWrap/>
            <w:vAlign w:val="center"/>
          </w:tcPr>
          <w:p w14:paraId="408D9106">
            <w:pPr>
              <w:adjustRightInd w:val="0"/>
              <w:snapToGrid w:val="0"/>
              <w:spacing w:line="320" w:lineRule="exact"/>
              <w:jc w:val="left"/>
              <w:rPr>
                <w:rFonts w:hint="default" w:ascii="Times New Roman" w:hAnsi="Times New Roman" w:cs="Times New Roman"/>
                <w:sz w:val="24"/>
                <w:highlight w:val="none"/>
                <w:lang w:bidi="ar-SA"/>
              </w:rPr>
            </w:pPr>
            <w:r>
              <w:rPr>
                <w:rFonts w:hint="default" w:ascii="Times New Roman" w:hAnsi="Times New Roman" w:cs="Times New Roman"/>
                <w:sz w:val="24"/>
                <w:highlight w:val="none"/>
                <w:lang w:bidi="ar-SA"/>
              </w:rPr>
              <w:t>24.1.1平地机</w:t>
            </w:r>
          </w:p>
        </w:tc>
        <w:tc>
          <w:tcPr>
            <w:tcW w:w="2748" w:type="dxa"/>
            <w:tcBorders>
              <w:top w:val="single" w:color="auto" w:sz="4" w:space="0"/>
              <w:left w:val="single" w:color="auto" w:sz="4" w:space="0"/>
              <w:bottom w:val="single" w:color="auto" w:sz="4" w:space="0"/>
              <w:right w:val="single" w:color="auto" w:sz="4" w:space="0"/>
            </w:tcBorders>
            <w:noWrap/>
            <w:vAlign w:val="center"/>
          </w:tcPr>
          <w:p w14:paraId="0202CAF0">
            <w:pPr>
              <w:adjustRightInd w:val="0"/>
              <w:snapToGrid w:val="0"/>
              <w:spacing w:line="320" w:lineRule="exact"/>
              <w:jc w:val="left"/>
              <w:rPr>
                <w:rFonts w:hint="default" w:ascii="Times New Roman" w:hAnsi="Times New Roman" w:cs="Times New Roman"/>
                <w:sz w:val="24"/>
                <w:highlight w:val="none"/>
                <w:lang w:bidi="ar-SA"/>
              </w:rPr>
            </w:pPr>
          </w:p>
        </w:tc>
      </w:tr>
    </w:tbl>
    <w:p w14:paraId="2BE4BC7F">
      <w:pPr>
        <w:rPr>
          <w:rFonts w:hint="default"/>
          <w:lang w:val="en-US" w:eastAsia="zh-CN"/>
        </w:rPr>
      </w:pPr>
    </w:p>
    <w:p w14:paraId="76048FF5">
      <w:pPr>
        <w:pStyle w:val="4"/>
        <w:rPr>
          <w:rFonts w:hint="default"/>
          <w:lang w:val="en-US" w:eastAsia="zh-CN"/>
        </w:rPr>
      </w:pPr>
    </w:p>
    <w:p w14:paraId="0CE23447">
      <w:pPr>
        <w:spacing w:line="560" w:lineRule="exact"/>
        <w:rPr>
          <w:rFonts w:hint="default" w:ascii="Times New Roman" w:hAnsi="Times New Roman" w:eastAsia="方正黑体_GBK" w:cs="Times New Roman"/>
          <w:sz w:val="32"/>
          <w:szCs w:val="32"/>
          <w:highlight w:val="none"/>
          <w:lang w:bidi="ar-SA"/>
        </w:rPr>
      </w:pPr>
      <w:r>
        <w:rPr>
          <w:rFonts w:hint="default" w:ascii="Times New Roman" w:hAnsi="Times New Roman" w:eastAsia="方正黑体_GBK" w:cs="Times New Roman"/>
          <w:sz w:val="32"/>
          <w:szCs w:val="32"/>
          <w:highlight w:val="none"/>
          <w:lang w:bidi="ar-SA"/>
        </w:rPr>
        <w:t>附件</w:t>
      </w:r>
      <w:r>
        <w:rPr>
          <w:rFonts w:hint="eastAsia" w:ascii="Times New Roman" w:hAnsi="Times New Roman" w:eastAsia="方正黑体_GBK" w:cs="Times New Roman"/>
          <w:sz w:val="32"/>
          <w:szCs w:val="32"/>
          <w:highlight w:val="none"/>
          <w:lang w:val="en-US" w:eastAsia="zh-CN" w:bidi="ar-SA"/>
        </w:rPr>
        <w:t>2</w:t>
      </w:r>
    </w:p>
    <w:p w14:paraId="34AD89E1">
      <w:pPr>
        <w:spacing w:line="560" w:lineRule="exact"/>
        <w:rPr>
          <w:rFonts w:hint="default" w:ascii="Times New Roman" w:hAnsi="Times New Roman" w:cs="Times New Roman"/>
          <w:highlight w:val="none"/>
          <w:lang w:bidi="ar-SA"/>
        </w:rPr>
      </w:pPr>
    </w:p>
    <w:p w14:paraId="23A02057">
      <w:pPr>
        <w:spacing w:line="560" w:lineRule="exact"/>
        <w:jc w:val="center"/>
        <w:rPr>
          <w:rFonts w:hint="default" w:ascii="Times New Roman" w:hAnsi="Times New Roman" w:eastAsia="方正小标宋_GBK" w:cs="Times New Roman"/>
          <w:sz w:val="44"/>
          <w:szCs w:val="44"/>
          <w:highlight w:val="none"/>
          <w:lang w:bidi="ar-SA"/>
        </w:rPr>
      </w:pPr>
      <w:r>
        <w:rPr>
          <w:rFonts w:hint="default" w:ascii="Times New Roman" w:hAnsi="Times New Roman" w:eastAsia="方正小标宋_GBK" w:cs="Times New Roman"/>
          <w:sz w:val="44"/>
          <w:szCs w:val="44"/>
          <w:highlight w:val="none"/>
          <w:lang w:bidi="ar-SA"/>
        </w:rPr>
        <w:t>江苏省农机购置与应用补贴机具安装确认表</w:t>
      </w:r>
    </w:p>
    <w:p w14:paraId="65E14066">
      <w:pPr>
        <w:adjustRightInd w:val="0"/>
        <w:snapToGrid w:val="0"/>
        <w:jc w:val="center"/>
        <w:rPr>
          <w:rFonts w:hint="default" w:ascii="Times New Roman" w:hAnsi="Times New Roman" w:eastAsia="方正楷体_GBK" w:cs="Times New Roman"/>
          <w:highlight w:val="none"/>
          <w:lang w:bidi="ar-SA"/>
        </w:rPr>
      </w:pPr>
      <w:r>
        <w:rPr>
          <w:rFonts w:hint="default" w:ascii="Times New Roman" w:hAnsi="Times New Roman" w:eastAsia="方正楷体_GBK" w:cs="Times New Roman"/>
          <w:highlight w:val="none"/>
          <w:lang w:bidi="ar-SA"/>
        </w:rPr>
        <w:t>（参考格式）</w:t>
      </w:r>
    </w:p>
    <w:tbl>
      <w:tblPr>
        <w:tblStyle w:val="15"/>
        <w:tblW w:w="8978" w:type="dxa"/>
        <w:jc w:val="center"/>
        <w:tblLayout w:type="fixed"/>
        <w:tblCellMar>
          <w:top w:w="0" w:type="dxa"/>
          <w:left w:w="108" w:type="dxa"/>
          <w:bottom w:w="0" w:type="dxa"/>
          <w:right w:w="108" w:type="dxa"/>
        </w:tblCellMar>
      </w:tblPr>
      <w:tblGrid>
        <w:gridCol w:w="544"/>
        <w:gridCol w:w="1440"/>
        <w:gridCol w:w="3253"/>
        <w:gridCol w:w="1223"/>
        <w:gridCol w:w="2518"/>
      </w:tblGrid>
      <w:tr w14:paraId="6D3CA190">
        <w:tblPrEx>
          <w:tblCellMar>
            <w:top w:w="0" w:type="dxa"/>
            <w:left w:w="108" w:type="dxa"/>
            <w:bottom w:w="0" w:type="dxa"/>
            <w:right w:w="108" w:type="dxa"/>
          </w:tblCellMar>
        </w:tblPrEx>
        <w:trPr>
          <w:trHeight w:val="345"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noWrap/>
            <w:vAlign w:val="center"/>
          </w:tcPr>
          <w:p w14:paraId="3FD6A980">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购机者名称</w:t>
            </w:r>
          </w:p>
        </w:tc>
        <w:tc>
          <w:tcPr>
            <w:tcW w:w="3253" w:type="dxa"/>
            <w:vMerge w:val="restart"/>
            <w:tcBorders>
              <w:top w:val="single" w:color="auto" w:sz="4" w:space="0"/>
              <w:left w:val="single" w:color="auto" w:sz="4" w:space="0"/>
              <w:bottom w:val="single" w:color="auto" w:sz="4" w:space="0"/>
              <w:right w:val="single" w:color="auto" w:sz="4" w:space="0"/>
            </w:tcBorders>
            <w:noWrap/>
            <w:vAlign w:val="center"/>
          </w:tcPr>
          <w:p w14:paraId="1B7171C0">
            <w:pPr>
              <w:adjustRightInd w:val="0"/>
              <w:snapToGrid w:val="0"/>
              <w:jc w:val="center"/>
              <w:rPr>
                <w:rFonts w:hint="default" w:ascii="Times New Roman" w:hAnsi="Times New Roman" w:cs="Times New Roman"/>
                <w:kern w:val="0"/>
                <w:sz w:val="21"/>
                <w:szCs w:val="21"/>
                <w:highlight w:val="none"/>
                <w:lang w:bidi="ar-SA"/>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45C0BB50">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安装地点</w:t>
            </w:r>
          </w:p>
        </w:tc>
        <w:tc>
          <w:tcPr>
            <w:tcW w:w="2518" w:type="dxa"/>
            <w:tcBorders>
              <w:top w:val="single" w:color="auto" w:sz="4" w:space="0"/>
              <w:left w:val="single" w:color="auto" w:sz="4" w:space="0"/>
              <w:bottom w:val="single" w:color="auto" w:sz="4" w:space="0"/>
              <w:right w:val="single" w:color="auto" w:sz="4" w:space="0"/>
            </w:tcBorders>
            <w:noWrap/>
            <w:vAlign w:val="center"/>
          </w:tcPr>
          <w:p w14:paraId="623F15D4">
            <w:pPr>
              <w:adjustRightInd w:val="0"/>
              <w:snapToGrid w:val="0"/>
              <w:jc w:val="center"/>
              <w:rPr>
                <w:rFonts w:hint="default" w:ascii="Times New Roman" w:hAnsi="Times New Roman" w:cs="Times New Roman"/>
                <w:kern w:val="0"/>
                <w:sz w:val="21"/>
                <w:szCs w:val="21"/>
                <w:highlight w:val="none"/>
                <w:lang w:bidi="ar-SA"/>
              </w:rPr>
            </w:pPr>
          </w:p>
        </w:tc>
      </w:tr>
      <w:tr w14:paraId="3F678348">
        <w:tblPrEx>
          <w:tblCellMar>
            <w:top w:w="0" w:type="dxa"/>
            <w:left w:w="108" w:type="dxa"/>
            <w:bottom w:w="0" w:type="dxa"/>
            <w:right w:w="108" w:type="dxa"/>
          </w:tblCellMar>
        </w:tblPrEx>
        <w:trPr>
          <w:trHeight w:val="499"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65374679">
            <w:pPr>
              <w:rPr>
                <w:rFonts w:hint="default" w:ascii="Times New Roman" w:hAnsi="Times New Roman" w:cs="Times New Roman"/>
              </w:rPr>
            </w:pPr>
          </w:p>
        </w:tc>
        <w:tc>
          <w:tcPr>
            <w:tcW w:w="3253" w:type="dxa"/>
            <w:vMerge w:val="continue"/>
            <w:tcBorders>
              <w:top w:val="single" w:color="auto" w:sz="4" w:space="0"/>
              <w:left w:val="single" w:color="auto" w:sz="4" w:space="0"/>
              <w:bottom w:val="single" w:color="auto" w:sz="4" w:space="0"/>
              <w:right w:val="single" w:color="auto" w:sz="4" w:space="0"/>
            </w:tcBorders>
            <w:noWrap/>
            <w:vAlign w:val="center"/>
          </w:tcPr>
          <w:p w14:paraId="5506546F">
            <w:pPr>
              <w:rPr>
                <w:rFonts w:hint="default" w:ascii="Times New Roman" w:hAnsi="Times New Roman" w:cs="Times New Roman"/>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7567C535">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联系电话</w:t>
            </w:r>
          </w:p>
        </w:tc>
        <w:tc>
          <w:tcPr>
            <w:tcW w:w="2518" w:type="dxa"/>
            <w:tcBorders>
              <w:top w:val="single" w:color="auto" w:sz="4" w:space="0"/>
              <w:left w:val="single" w:color="auto" w:sz="4" w:space="0"/>
              <w:bottom w:val="single" w:color="auto" w:sz="4" w:space="0"/>
              <w:right w:val="single" w:color="auto" w:sz="4" w:space="0"/>
            </w:tcBorders>
            <w:noWrap/>
            <w:vAlign w:val="center"/>
          </w:tcPr>
          <w:p w14:paraId="24698F3A">
            <w:pPr>
              <w:adjustRightInd w:val="0"/>
              <w:snapToGrid w:val="0"/>
              <w:jc w:val="center"/>
              <w:rPr>
                <w:rFonts w:hint="default" w:ascii="Times New Roman" w:hAnsi="Times New Roman" w:cs="Times New Roman"/>
                <w:kern w:val="0"/>
                <w:sz w:val="21"/>
                <w:szCs w:val="21"/>
                <w:highlight w:val="none"/>
                <w:lang w:bidi="ar-SA"/>
              </w:rPr>
            </w:pPr>
          </w:p>
        </w:tc>
      </w:tr>
      <w:tr w14:paraId="6FDC0595">
        <w:tblPrEx>
          <w:tblCellMar>
            <w:top w:w="0" w:type="dxa"/>
            <w:left w:w="108" w:type="dxa"/>
            <w:bottom w:w="0" w:type="dxa"/>
            <w:right w:w="108" w:type="dxa"/>
          </w:tblCellMar>
        </w:tblPrEx>
        <w:trPr>
          <w:trHeight w:val="432"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noWrap/>
            <w:vAlign w:val="center"/>
          </w:tcPr>
          <w:p w14:paraId="42CDE3FA">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产品名称</w:t>
            </w:r>
          </w:p>
        </w:tc>
        <w:tc>
          <w:tcPr>
            <w:tcW w:w="3253" w:type="dxa"/>
            <w:vMerge w:val="restart"/>
            <w:tcBorders>
              <w:top w:val="nil"/>
              <w:left w:val="nil"/>
              <w:bottom w:val="nil"/>
              <w:right w:val="single" w:color="auto" w:sz="4" w:space="0"/>
            </w:tcBorders>
            <w:noWrap/>
            <w:vAlign w:val="center"/>
          </w:tcPr>
          <w:p w14:paraId="2334A644">
            <w:pPr>
              <w:adjustRightInd w:val="0"/>
              <w:snapToGrid w:val="0"/>
              <w:jc w:val="center"/>
              <w:rPr>
                <w:rFonts w:hint="default" w:ascii="Times New Roman" w:hAnsi="Times New Roman" w:cs="Times New Roman"/>
                <w:kern w:val="0"/>
                <w:sz w:val="21"/>
                <w:szCs w:val="21"/>
                <w:highlight w:val="none"/>
                <w:lang w:bidi="ar-SA"/>
              </w:rPr>
            </w:pPr>
          </w:p>
        </w:tc>
        <w:tc>
          <w:tcPr>
            <w:tcW w:w="1223" w:type="dxa"/>
            <w:tcBorders>
              <w:top w:val="nil"/>
              <w:left w:val="nil"/>
              <w:bottom w:val="single" w:color="auto" w:sz="4" w:space="0"/>
              <w:right w:val="single" w:color="auto" w:sz="4" w:space="0"/>
            </w:tcBorders>
            <w:noWrap/>
            <w:vAlign w:val="center"/>
          </w:tcPr>
          <w:p w14:paraId="74BF4F72">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出厂编号</w:t>
            </w:r>
          </w:p>
        </w:tc>
        <w:tc>
          <w:tcPr>
            <w:tcW w:w="2518" w:type="dxa"/>
            <w:tcBorders>
              <w:top w:val="nil"/>
              <w:left w:val="nil"/>
              <w:bottom w:val="single" w:color="auto" w:sz="4" w:space="0"/>
              <w:right w:val="single" w:color="auto" w:sz="4" w:space="0"/>
            </w:tcBorders>
            <w:noWrap/>
            <w:vAlign w:val="center"/>
          </w:tcPr>
          <w:p w14:paraId="4B32DC92">
            <w:pPr>
              <w:adjustRightInd w:val="0"/>
              <w:snapToGrid w:val="0"/>
              <w:jc w:val="center"/>
              <w:rPr>
                <w:rFonts w:hint="default" w:ascii="Times New Roman" w:hAnsi="Times New Roman" w:cs="Times New Roman"/>
                <w:kern w:val="0"/>
                <w:sz w:val="21"/>
                <w:szCs w:val="21"/>
                <w:highlight w:val="none"/>
                <w:lang w:bidi="ar-SA"/>
              </w:rPr>
            </w:pPr>
          </w:p>
        </w:tc>
      </w:tr>
      <w:tr w14:paraId="181CFBF4">
        <w:tblPrEx>
          <w:tblCellMar>
            <w:top w:w="0" w:type="dxa"/>
            <w:left w:w="108" w:type="dxa"/>
            <w:bottom w:w="0" w:type="dxa"/>
            <w:right w:w="108" w:type="dxa"/>
          </w:tblCellMar>
        </w:tblPrEx>
        <w:trPr>
          <w:trHeight w:val="394"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5833818B">
            <w:pPr>
              <w:rPr>
                <w:rFonts w:hint="default" w:ascii="Times New Roman" w:hAnsi="Times New Roman" w:cs="Times New Roman"/>
              </w:rPr>
            </w:pPr>
          </w:p>
        </w:tc>
        <w:tc>
          <w:tcPr>
            <w:tcW w:w="3253" w:type="dxa"/>
            <w:vMerge w:val="continue"/>
            <w:tcBorders>
              <w:top w:val="nil"/>
              <w:left w:val="nil"/>
              <w:bottom w:val="nil"/>
              <w:right w:val="single" w:color="auto" w:sz="4" w:space="0"/>
            </w:tcBorders>
            <w:noWrap/>
            <w:vAlign w:val="center"/>
          </w:tcPr>
          <w:p w14:paraId="0E207B15">
            <w:pPr>
              <w:rPr>
                <w:rFonts w:hint="default" w:ascii="Times New Roman" w:hAnsi="Times New Roman" w:cs="Times New Roman"/>
              </w:rPr>
            </w:pPr>
          </w:p>
        </w:tc>
        <w:tc>
          <w:tcPr>
            <w:tcW w:w="1223" w:type="dxa"/>
            <w:tcBorders>
              <w:top w:val="single" w:color="auto" w:sz="4" w:space="0"/>
              <w:left w:val="nil"/>
              <w:bottom w:val="nil"/>
              <w:right w:val="single" w:color="auto" w:sz="4" w:space="0"/>
            </w:tcBorders>
            <w:noWrap/>
            <w:vAlign w:val="center"/>
          </w:tcPr>
          <w:p w14:paraId="7A9D948B">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发票号码</w:t>
            </w:r>
          </w:p>
        </w:tc>
        <w:tc>
          <w:tcPr>
            <w:tcW w:w="2518" w:type="dxa"/>
            <w:tcBorders>
              <w:top w:val="single" w:color="auto" w:sz="4" w:space="0"/>
              <w:left w:val="nil"/>
              <w:bottom w:val="nil"/>
              <w:right w:val="single" w:color="auto" w:sz="4" w:space="0"/>
            </w:tcBorders>
            <w:noWrap/>
            <w:vAlign w:val="center"/>
          </w:tcPr>
          <w:p w14:paraId="5F8A445D">
            <w:pPr>
              <w:adjustRightInd w:val="0"/>
              <w:snapToGrid w:val="0"/>
              <w:jc w:val="center"/>
              <w:rPr>
                <w:rFonts w:hint="default" w:ascii="Times New Roman" w:hAnsi="Times New Roman" w:cs="Times New Roman"/>
                <w:kern w:val="0"/>
                <w:sz w:val="21"/>
                <w:szCs w:val="21"/>
                <w:highlight w:val="none"/>
                <w:lang w:bidi="ar-SA"/>
              </w:rPr>
            </w:pPr>
          </w:p>
        </w:tc>
      </w:tr>
      <w:tr w14:paraId="0E6CD6A4">
        <w:tblPrEx>
          <w:tblCellMar>
            <w:top w:w="0" w:type="dxa"/>
            <w:left w:w="108" w:type="dxa"/>
            <w:bottom w:w="0" w:type="dxa"/>
            <w:right w:w="108" w:type="dxa"/>
          </w:tblCellMar>
        </w:tblPrEx>
        <w:trPr>
          <w:trHeight w:val="814" w:hRule="atLeast"/>
          <w:jc w:val="center"/>
        </w:trPr>
        <w:tc>
          <w:tcPr>
            <w:tcW w:w="1984" w:type="dxa"/>
            <w:gridSpan w:val="2"/>
            <w:tcBorders>
              <w:top w:val="single" w:color="auto" w:sz="4" w:space="0"/>
              <w:left w:val="single" w:color="auto" w:sz="4" w:space="0"/>
              <w:bottom w:val="nil"/>
              <w:right w:val="single" w:color="auto" w:sz="4" w:space="0"/>
            </w:tcBorders>
            <w:noWrap/>
            <w:vAlign w:val="center"/>
          </w:tcPr>
          <w:p w14:paraId="645F9D43">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生产企业名称</w:t>
            </w:r>
          </w:p>
        </w:tc>
        <w:tc>
          <w:tcPr>
            <w:tcW w:w="3253" w:type="dxa"/>
            <w:tcBorders>
              <w:top w:val="single" w:color="auto" w:sz="4" w:space="0"/>
              <w:left w:val="single" w:color="auto" w:sz="4" w:space="0"/>
              <w:bottom w:val="single" w:color="auto" w:sz="4" w:space="0"/>
              <w:right w:val="single" w:color="auto" w:sz="4" w:space="0"/>
            </w:tcBorders>
            <w:noWrap/>
            <w:vAlign w:val="center"/>
          </w:tcPr>
          <w:p w14:paraId="415B96B9">
            <w:pPr>
              <w:adjustRightInd w:val="0"/>
              <w:snapToGrid w:val="0"/>
              <w:jc w:val="center"/>
              <w:rPr>
                <w:rFonts w:hint="default" w:ascii="Times New Roman" w:hAnsi="Times New Roman" w:cs="Times New Roman"/>
                <w:kern w:val="0"/>
                <w:sz w:val="21"/>
                <w:szCs w:val="21"/>
                <w:highlight w:val="none"/>
                <w:lang w:bidi="ar-SA"/>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784A1A7C">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经销企业联系人</w:t>
            </w:r>
          </w:p>
        </w:tc>
        <w:tc>
          <w:tcPr>
            <w:tcW w:w="2518" w:type="dxa"/>
            <w:tcBorders>
              <w:top w:val="single" w:color="auto" w:sz="4" w:space="0"/>
              <w:left w:val="single" w:color="auto" w:sz="4" w:space="0"/>
              <w:bottom w:val="single" w:color="auto" w:sz="4" w:space="0"/>
              <w:right w:val="single" w:color="auto" w:sz="4" w:space="0"/>
            </w:tcBorders>
            <w:noWrap/>
            <w:vAlign w:val="center"/>
          </w:tcPr>
          <w:p w14:paraId="132A8DF6">
            <w:pPr>
              <w:adjustRightInd w:val="0"/>
              <w:snapToGrid w:val="0"/>
              <w:jc w:val="center"/>
              <w:rPr>
                <w:rFonts w:hint="default" w:ascii="Times New Roman" w:hAnsi="Times New Roman" w:cs="Times New Roman"/>
                <w:kern w:val="0"/>
                <w:sz w:val="21"/>
                <w:szCs w:val="21"/>
                <w:highlight w:val="none"/>
                <w:lang w:bidi="ar-SA"/>
              </w:rPr>
            </w:pPr>
          </w:p>
        </w:tc>
      </w:tr>
      <w:tr w14:paraId="04FCDBBF">
        <w:tblPrEx>
          <w:tblCellMar>
            <w:top w:w="0" w:type="dxa"/>
            <w:left w:w="108" w:type="dxa"/>
            <w:bottom w:w="0" w:type="dxa"/>
            <w:right w:w="108" w:type="dxa"/>
          </w:tblCellMar>
        </w:tblPrEx>
        <w:trPr>
          <w:trHeight w:val="859" w:hRule="atLeast"/>
          <w:jc w:val="center"/>
        </w:trPr>
        <w:tc>
          <w:tcPr>
            <w:tcW w:w="1984" w:type="dxa"/>
            <w:gridSpan w:val="2"/>
            <w:tcBorders>
              <w:top w:val="single" w:color="auto" w:sz="4" w:space="0"/>
              <w:left w:val="single" w:color="auto" w:sz="4" w:space="0"/>
              <w:bottom w:val="nil"/>
              <w:right w:val="single" w:color="auto" w:sz="4" w:space="0"/>
            </w:tcBorders>
            <w:noWrap/>
            <w:vAlign w:val="center"/>
          </w:tcPr>
          <w:p w14:paraId="4C51EF9E">
            <w:pPr>
              <w:jc w:val="center"/>
              <w:rPr>
                <w:rFonts w:hint="default" w:ascii="Times New Roman" w:hAnsi="Times New Roman" w:cs="Times New Roman"/>
                <w:highlight w:val="none"/>
                <w:lang w:bidi="ar-SA"/>
              </w:rPr>
            </w:pPr>
            <w:r>
              <w:rPr>
                <w:rFonts w:hint="default" w:ascii="Times New Roman" w:hAnsi="Times New Roman" w:cs="Times New Roman"/>
                <w:kern w:val="0"/>
                <w:sz w:val="21"/>
                <w:szCs w:val="21"/>
                <w:highlight w:val="none"/>
                <w:lang w:bidi="ar-SA"/>
              </w:rPr>
              <w:t>经销企业名称</w:t>
            </w:r>
          </w:p>
        </w:tc>
        <w:tc>
          <w:tcPr>
            <w:tcW w:w="3253" w:type="dxa"/>
            <w:tcBorders>
              <w:top w:val="single" w:color="auto" w:sz="4" w:space="0"/>
              <w:left w:val="single" w:color="auto" w:sz="4" w:space="0"/>
              <w:bottom w:val="single" w:color="auto" w:sz="4" w:space="0"/>
              <w:right w:val="single" w:color="auto" w:sz="4" w:space="0"/>
            </w:tcBorders>
            <w:noWrap/>
            <w:vAlign w:val="center"/>
          </w:tcPr>
          <w:p w14:paraId="0DC5B8EF">
            <w:pPr>
              <w:jc w:val="center"/>
              <w:rPr>
                <w:rFonts w:hint="default" w:ascii="Times New Roman" w:hAnsi="Times New Roman" w:cs="Times New Roman"/>
                <w:highlight w:val="none"/>
                <w:lang w:bidi="ar-SA"/>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2D4CC6D7">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经销企业联系电话</w:t>
            </w:r>
          </w:p>
        </w:tc>
        <w:tc>
          <w:tcPr>
            <w:tcW w:w="2518" w:type="dxa"/>
            <w:tcBorders>
              <w:top w:val="single" w:color="auto" w:sz="4" w:space="0"/>
              <w:left w:val="single" w:color="auto" w:sz="4" w:space="0"/>
              <w:bottom w:val="single" w:color="auto" w:sz="4" w:space="0"/>
              <w:right w:val="single" w:color="auto" w:sz="4" w:space="0"/>
            </w:tcBorders>
            <w:noWrap/>
            <w:vAlign w:val="center"/>
          </w:tcPr>
          <w:p w14:paraId="6AAAEF1B">
            <w:pPr>
              <w:adjustRightInd w:val="0"/>
              <w:snapToGrid w:val="0"/>
              <w:jc w:val="center"/>
              <w:rPr>
                <w:rFonts w:hint="default" w:ascii="Times New Roman" w:hAnsi="Times New Roman" w:cs="Times New Roman"/>
                <w:kern w:val="0"/>
                <w:sz w:val="21"/>
                <w:szCs w:val="21"/>
                <w:highlight w:val="none"/>
                <w:lang w:bidi="ar-SA"/>
              </w:rPr>
            </w:pPr>
          </w:p>
        </w:tc>
      </w:tr>
      <w:tr w14:paraId="59B45AAD">
        <w:tblPrEx>
          <w:tblCellMar>
            <w:top w:w="0" w:type="dxa"/>
            <w:left w:w="108" w:type="dxa"/>
            <w:bottom w:w="0" w:type="dxa"/>
            <w:right w:w="108" w:type="dxa"/>
          </w:tblCellMar>
        </w:tblPrEx>
        <w:trPr>
          <w:trHeight w:val="803" w:hRule="atLeas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12E07DF7">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15"/>
                <w:highlight w:val="none"/>
                <w:lang w:bidi="ar-SA"/>
              </w:rPr>
              <w:t>品目</w:t>
            </w:r>
          </w:p>
        </w:tc>
        <w:tc>
          <w:tcPr>
            <w:tcW w:w="6994" w:type="dxa"/>
            <w:gridSpan w:val="3"/>
            <w:tcBorders>
              <w:top w:val="single" w:color="auto" w:sz="4" w:space="0"/>
              <w:left w:val="nil"/>
              <w:bottom w:val="single" w:color="auto" w:sz="4" w:space="0"/>
              <w:right w:val="single" w:color="auto" w:sz="4" w:space="0"/>
            </w:tcBorders>
            <w:noWrap/>
            <w:vAlign w:val="center"/>
          </w:tcPr>
          <w:p w14:paraId="2E3BC9D9">
            <w:pPr>
              <w:adjustRightInd w:val="0"/>
              <w:snapToGrid w:val="0"/>
              <w:jc w:val="center"/>
              <w:rPr>
                <w:rFonts w:hint="default" w:ascii="Times New Roman" w:hAnsi="Times New Roman" w:cs="Times New Roman"/>
                <w:kern w:val="0"/>
                <w:sz w:val="21"/>
                <w:szCs w:val="21"/>
                <w:highlight w:val="none"/>
                <w:lang w:bidi="ar-SA"/>
              </w:rPr>
            </w:pPr>
          </w:p>
        </w:tc>
      </w:tr>
      <w:tr w14:paraId="5E0B5103">
        <w:tblPrEx>
          <w:tblCellMar>
            <w:top w:w="0" w:type="dxa"/>
            <w:left w:w="108" w:type="dxa"/>
            <w:bottom w:w="0" w:type="dxa"/>
            <w:right w:w="108" w:type="dxa"/>
          </w:tblCellMar>
        </w:tblPrEx>
        <w:trPr>
          <w:trHeight w:val="713" w:hRule="atLeas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44D6F508">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内容</w:t>
            </w:r>
          </w:p>
        </w:tc>
        <w:tc>
          <w:tcPr>
            <w:tcW w:w="4476" w:type="dxa"/>
            <w:gridSpan w:val="2"/>
            <w:tcBorders>
              <w:top w:val="single" w:color="auto" w:sz="4" w:space="0"/>
              <w:left w:val="nil"/>
              <w:bottom w:val="single" w:color="auto" w:sz="4" w:space="0"/>
              <w:right w:val="single" w:color="auto" w:sz="4" w:space="0"/>
            </w:tcBorders>
            <w:noWrap/>
            <w:vAlign w:val="center"/>
          </w:tcPr>
          <w:p w14:paraId="39D95FF9">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补贴额一览表及产品规定配置参数要求</w:t>
            </w:r>
          </w:p>
        </w:tc>
        <w:tc>
          <w:tcPr>
            <w:tcW w:w="2518" w:type="dxa"/>
            <w:tcBorders>
              <w:top w:val="single" w:color="auto" w:sz="4" w:space="0"/>
              <w:left w:val="single" w:color="auto" w:sz="4" w:space="0"/>
              <w:bottom w:val="single" w:color="000000" w:sz="4" w:space="0"/>
              <w:right w:val="single" w:color="auto" w:sz="4" w:space="0"/>
            </w:tcBorders>
            <w:noWrap/>
            <w:vAlign w:val="center"/>
          </w:tcPr>
          <w:p w14:paraId="7F8A298B">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实际安装情况</w:t>
            </w:r>
          </w:p>
        </w:tc>
      </w:tr>
      <w:tr w14:paraId="2FEDFE26">
        <w:tblPrEx>
          <w:tblCellMar>
            <w:top w:w="0" w:type="dxa"/>
            <w:left w:w="108" w:type="dxa"/>
            <w:bottom w:w="0" w:type="dxa"/>
            <w:right w:w="108" w:type="dxa"/>
          </w:tblCellMar>
        </w:tblPrEx>
        <w:trPr>
          <w:trHeight w:val="679" w:hRule="atLeast"/>
          <w:jc w:val="center"/>
        </w:trPr>
        <w:tc>
          <w:tcPr>
            <w:tcW w:w="544" w:type="dxa"/>
            <w:tcBorders>
              <w:top w:val="nil"/>
              <w:left w:val="single" w:color="auto" w:sz="4" w:space="0"/>
              <w:bottom w:val="single" w:color="auto" w:sz="4" w:space="0"/>
              <w:right w:val="single" w:color="auto" w:sz="4" w:space="0"/>
            </w:tcBorders>
            <w:noWrap/>
            <w:vAlign w:val="center"/>
          </w:tcPr>
          <w:p w14:paraId="6F7EF8C0">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1</w:t>
            </w:r>
          </w:p>
        </w:tc>
        <w:tc>
          <w:tcPr>
            <w:tcW w:w="1440" w:type="dxa"/>
            <w:tcBorders>
              <w:top w:val="nil"/>
              <w:left w:val="nil"/>
              <w:bottom w:val="single" w:color="auto" w:sz="4" w:space="0"/>
              <w:right w:val="single" w:color="auto" w:sz="4" w:space="0"/>
            </w:tcBorders>
            <w:noWrap/>
            <w:vAlign w:val="center"/>
          </w:tcPr>
          <w:p w14:paraId="3E2730FC">
            <w:pPr>
              <w:adjustRightInd w:val="0"/>
              <w:snapToGrid w:val="0"/>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规格型号</w:t>
            </w:r>
          </w:p>
        </w:tc>
        <w:tc>
          <w:tcPr>
            <w:tcW w:w="4476" w:type="dxa"/>
            <w:gridSpan w:val="2"/>
            <w:tcBorders>
              <w:top w:val="nil"/>
              <w:left w:val="nil"/>
              <w:bottom w:val="single" w:color="auto" w:sz="4" w:space="0"/>
              <w:right w:val="single" w:color="auto" w:sz="4" w:space="0"/>
            </w:tcBorders>
            <w:noWrap/>
            <w:vAlign w:val="center"/>
          </w:tcPr>
          <w:p w14:paraId="76D04E3F">
            <w:pPr>
              <w:adjustRightInd w:val="0"/>
              <w:snapToGrid w:val="0"/>
              <w:rPr>
                <w:rFonts w:hint="default" w:ascii="Times New Roman" w:hAnsi="Times New Roman" w:cs="Times New Roman"/>
                <w:kern w:val="0"/>
                <w:sz w:val="21"/>
                <w:szCs w:val="21"/>
                <w:highlight w:val="none"/>
                <w:lang w:bidi="ar-SA"/>
              </w:rPr>
            </w:pPr>
          </w:p>
        </w:tc>
        <w:tc>
          <w:tcPr>
            <w:tcW w:w="2518" w:type="dxa"/>
            <w:tcBorders>
              <w:top w:val="nil"/>
              <w:left w:val="single" w:color="auto" w:sz="4" w:space="0"/>
              <w:bottom w:val="single" w:color="auto" w:sz="4" w:space="0"/>
              <w:right w:val="single" w:color="auto" w:sz="4" w:space="0"/>
            </w:tcBorders>
            <w:noWrap/>
            <w:vAlign w:val="center"/>
          </w:tcPr>
          <w:p w14:paraId="7337806D">
            <w:pPr>
              <w:adjustRightInd w:val="0"/>
              <w:snapToGrid w:val="0"/>
              <w:rPr>
                <w:rFonts w:hint="default" w:ascii="Times New Roman" w:hAnsi="Times New Roman" w:cs="Times New Roman"/>
                <w:kern w:val="0"/>
                <w:sz w:val="21"/>
                <w:szCs w:val="21"/>
                <w:highlight w:val="none"/>
                <w:lang w:bidi="ar-SA"/>
              </w:rPr>
            </w:pPr>
          </w:p>
        </w:tc>
      </w:tr>
      <w:tr w14:paraId="6203B37A">
        <w:tblPrEx>
          <w:tblCellMar>
            <w:top w:w="0" w:type="dxa"/>
            <w:left w:w="108" w:type="dxa"/>
            <w:bottom w:w="0" w:type="dxa"/>
            <w:right w:w="108" w:type="dxa"/>
          </w:tblCellMar>
        </w:tblPrEx>
        <w:trPr>
          <w:trHeight w:val="788" w:hRule="atLeast"/>
          <w:jc w:val="center"/>
        </w:trPr>
        <w:tc>
          <w:tcPr>
            <w:tcW w:w="544" w:type="dxa"/>
            <w:tcBorders>
              <w:top w:val="nil"/>
              <w:left w:val="single" w:color="auto" w:sz="4" w:space="0"/>
              <w:bottom w:val="single" w:color="auto" w:sz="4" w:space="0"/>
              <w:right w:val="single" w:color="auto" w:sz="4" w:space="0"/>
            </w:tcBorders>
            <w:noWrap/>
            <w:vAlign w:val="center"/>
          </w:tcPr>
          <w:p w14:paraId="101B2EEB">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2</w:t>
            </w:r>
          </w:p>
        </w:tc>
        <w:tc>
          <w:tcPr>
            <w:tcW w:w="1440" w:type="dxa"/>
            <w:tcBorders>
              <w:top w:val="nil"/>
              <w:left w:val="nil"/>
              <w:bottom w:val="single" w:color="auto" w:sz="4" w:space="0"/>
              <w:right w:val="single" w:color="auto" w:sz="4" w:space="0"/>
            </w:tcBorders>
            <w:noWrap/>
            <w:vAlign w:val="center"/>
          </w:tcPr>
          <w:p w14:paraId="2D13AF73">
            <w:pPr>
              <w:adjustRightInd w:val="0"/>
              <w:snapToGrid w:val="0"/>
              <w:jc w:val="left"/>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功率</w:t>
            </w:r>
          </w:p>
        </w:tc>
        <w:tc>
          <w:tcPr>
            <w:tcW w:w="4476" w:type="dxa"/>
            <w:gridSpan w:val="2"/>
            <w:tcBorders>
              <w:top w:val="nil"/>
              <w:left w:val="nil"/>
              <w:bottom w:val="single" w:color="auto" w:sz="4" w:space="0"/>
              <w:right w:val="single" w:color="auto" w:sz="4" w:space="0"/>
            </w:tcBorders>
            <w:noWrap/>
            <w:vAlign w:val="center"/>
          </w:tcPr>
          <w:p w14:paraId="7A08BA16">
            <w:pPr>
              <w:adjustRightInd w:val="0"/>
              <w:snapToGrid w:val="0"/>
              <w:rPr>
                <w:rFonts w:hint="default" w:ascii="Times New Roman" w:hAnsi="Times New Roman" w:cs="Times New Roman"/>
                <w:kern w:val="0"/>
                <w:sz w:val="21"/>
                <w:szCs w:val="21"/>
                <w:highlight w:val="none"/>
                <w:lang w:bidi="ar-SA"/>
              </w:rPr>
            </w:pPr>
          </w:p>
        </w:tc>
        <w:tc>
          <w:tcPr>
            <w:tcW w:w="2518" w:type="dxa"/>
            <w:tcBorders>
              <w:top w:val="nil"/>
              <w:left w:val="single" w:color="auto" w:sz="4" w:space="0"/>
              <w:bottom w:val="single" w:color="auto" w:sz="4" w:space="0"/>
              <w:right w:val="single" w:color="auto" w:sz="4" w:space="0"/>
            </w:tcBorders>
            <w:noWrap/>
            <w:vAlign w:val="center"/>
          </w:tcPr>
          <w:p w14:paraId="4B28B2D3">
            <w:pPr>
              <w:adjustRightInd w:val="0"/>
              <w:snapToGrid w:val="0"/>
              <w:rPr>
                <w:rFonts w:hint="default" w:ascii="Times New Roman" w:hAnsi="Times New Roman" w:cs="Times New Roman"/>
                <w:kern w:val="0"/>
                <w:sz w:val="21"/>
                <w:szCs w:val="21"/>
                <w:highlight w:val="none"/>
                <w:lang w:bidi="ar-SA"/>
              </w:rPr>
            </w:pPr>
          </w:p>
        </w:tc>
      </w:tr>
      <w:tr w14:paraId="08423519">
        <w:tblPrEx>
          <w:tblCellMar>
            <w:top w:w="0" w:type="dxa"/>
            <w:left w:w="108" w:type="dxa"/>
            <w:bottom w:w="0" w:type="dxa"/>
            <w:right w:w="108" w:type="dxa"/>
          </w:tblCellMar>
        </w:tblPrEx>
        <w:trPr>
          <w:trHeight w:val="604" w:hRule="atLeast"/>
          <w:jc w:val="center"/>
        </w:trPr>
        <w:tc>
          <w:tcPr>
            <w:tcW w:w="544" w:type="dxa"/>
            <w:tcBorders>
              <w:top w:val="nil"/>
              <w:left w:val="single" w:color="auto" w:sz="4" w:space="0"/>
              <w:bottom w:val="single" w:color="auto" w:sz="4" w:space="0"/>
              <w:right w:val="single" w:color="auto" w:sz="4" w:space="0"/>
            </w:tcBorders>
            <w:noWrap/>
            <w:vAlign w:val="center"/>
          </w:tcPr>
          <w:p w14:paraId="292C1F00">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3</w:t>
            </w:r>
          </w:p>
        </w:tc>
        <w:tc>
          <w:tcPr>
            <w:tcW w:w="1440" w:type="dxa"/>
            <w:tcBorders>
              <w:top w:val="nil"/>
              <w:left w:val="nil"/>
              <w:bottom w:val="single" w:color="auto" w:sz="4" w:space="0"/>
              <w:right w:val="single" w:color="auto" w:sz="4" w:space="0"/>
            </w:tcBorders>
            <w:noWrap/>
            <w:vAlign w:val="center"/>
          </w:tcPr>
          <w:p w14:paraId="7EC4FD04">
            <w:pPr>
              <w:adjustRightInd w:val="0"/>
              <w:snapToGrid w:val="0"/>
              <w:jc w:val="left"/>
              <w:rPr>
                <w:rFonts w:hint="default" w:ascii="Times New Roman" w:hAnsi="Times New Roman" w:cs="Times New Roman"/>
                <w:kern w:val="0"/>
                <w:sz w:val="21"/>
                <w:szCs w:val="21"/>
                <w:highlight w:val="none"/>
                <w:lang w:bidi="ar-SA"/>
              </w:rPr>
            </w:pPr>
            <w:r>
              <w:rPr>
                <w:rFonts w:hint="default" w:ascii="Times New Roman" w:hAnsi="Times New Roman" w:cs="Times New Roman"/>
                <w:kern w:val="0"/>
                <w:sz w:val="21"/>
                <w:szCs w:val="21"/>
                <w:highlight w:val="none"/>
                <w:lang w:bidi="ar-SA"/>
              </w:rPr>
              <w:t>容积</w:t>
            </w:r>
          </w:p>
        </w:tc>
        <w:tc>
          <w:tcPr>
            <w:tcW w:w="4476" w:type="dxa"/>
            <w:gridSpan w:val="2"/>
            <w:tcBorders>
              <w:top w:val="nil"/>
              <w:left w:val="nil"/>
              <w:bottom w:val="single" w:color="auto" w:sz="4" w:space="0"/>
              <w:right w:val="single" w:color="auto" w:sz="4" w:space="0"/>
            </w:tcBorders>
            <w:noWrap/>
            <w:vAlign w:val="center"/>
          </w:tcPr>
          <w:p w14:paraId="176AF9D5">
            <w:pPr>
              <w:adjustRightInd w:val="0"/>
              <w:snapToGrid w:val="0"/>
              <w:rPr>
                <w:rFonts w:hint="default" w:ascii="Times New Roman" w:hAnsi="Times New Roman" w:cs="Times New Roman"/>
                <w:kern w:val="0"/>
                <w:sz w:val="21"/>
                <w:szCs w:val="21"/>
                <w:highlight w:val="none"/>
                <w:lang w:bidi="ar-SA"/>
              </w:rPr>
            </w:pPr>
          </w:p>
        </w:tc>
        <w:tc>
          <w:tcPr>
            <w:tcW w:w="2518" w:type="dxa"/>
            <w:tcBorders>
              <w:top w:val="nil"/>
              <w:left w:val="single" w:color="auto" w:sz="4" w:space="0"/>
              <w:bottom w:val="single" w:color="auto" w:sz="4" w:space="0"/>
              <w:right w:val="single" w:color="auto" w:sz="4" w:space="0"/>
            </w:tcBorders>
            <w:noWrap/>
            <w:vAlign w:val="center"/>
          </w:tcPr>
          <w:p w14:paraId="504DA7AF">
            <w:pPr>
              <w:adjustRightInd w:val="0"/>
              <w:snapToGrid w:val="0"/>
              <w:rPr>
                <w:rFonts w:hint="default" w:ascii="Times New Roman" w:hAnsi="Times New Roman" w:cs="Times New Roman"/>
                <w:kern w:val="0"/>
                <w:sz w:val="21"/>
                <w:szCs w:val="21"/>
                <w:highlight w:val="none"/>
                <w:lang w:bidi="ar-SA"/>
              </w:rPr>
            </w:pPr>
          </w:p>
        </w:tc>
      </w:tr>
      <w:tr w14:paraId="42BB0649">
        <w:tblPrEx>
          <w:tblCellMar>
            <w:top w:w="0" w:type="dxa"/>
            <w:left w:w="108" w:type="dxa"/>
            <w:bottom w:w="0" w:type="dxa"/>
            <w:right w:w="108" w:type="dxa"/>
          </w:tblCellMar>
        </w:tblPrEx>
        <w:trPr>
          <w:trHeight w:val="818" w:hRule="atLeast"/>
          <w:jc w:val="center"/>
        </w:trPr>
        <w:tc>
          <w:tcPr>
            <w:tcW w:w="544" w:type="dxa"/>
            <w:tcBorders>
              <w:top w:val="nil"/>
              <w:left w:val="single" w:color="auto" w:sz="4" w:space="0"/>
              <w:bottom w:val="single" w:color="auto" w:sz="4" w:space="0"/>
              <w:right w:val="single" w:color="auto" w:sz="4" w:space="0"/>
            </w:tcBorders>
            <w:noWrap/>
            <w:vAlign w:val="center"/>
          </w:tcPr>
          <w:p w14:paraId="464D656C">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4</w:t>
            </w:r>
          </w:p>
        </w:tc>
        <w:tc>
          <w:tcPr>
            <w:tcW w:w="1440" w:type="dxa"/>
            <w:tcBorders>
              <w:top w:val="nil"/>
              <w:left w:val="nil"/>
              <w:bottom w:val="single" w:color="auto" w:sz="4" w:space="0"/>
              <w:right w:val="single" w:color="auto" w:sz="4" w:space="0"/>
            </w:tcBorders>
            <w:noWrap/>
            <w:vAlign w:val="center"/>
          </w:tcPr>
          <w:p w14:paraId="086ED3A2">
            <w:pPr>
              <w:adjustRightInd w:val="0"/>
              <w:snapToGrid w:val="0"/>
              <w:jc w:val="left"/>
              <w:rPr>
                <w:rFonts w:hint="default" w:ascii="Times New Roman" w:hAnsi="Times New Roman" w:cs="Times New Roman"/>
                <w:kern w:val="0"/>
                <w:sz w:val="21"/>
                <w:szCs w:val="21"/>
                <w:highlight w:val="none"/>
                <w:lang w:bidi="ar-SA"/>
              </w:rPr>
            </w:pPr>
            <w:r>
              <w:rPr>
                <w:rFonts w:hint="default" w:ascii="Times New Roman" w:hAnsi="Times New Roman" w:cs="Times New Roman"/>
                <w:kern w:val="0"/>
                <w:sz w:val="21"/>
                <w:szCs w:val="21"/>
                <w:highlight w:val="none"/>
                <w:lang w:bidi="ar-SA"/>
              </w:rPr>
              <w:t>……</w:t>
            </w:r>
          </w:p>
        </w:tc>
        <w:tc>
          <w:tcPr>
            <w:tcW w:w="4476" w:type="dxa"/>
            <w:gridSpan w:val="2"/>
            <w:tcBorders>
              <w:top w:val="nil"/>
              <w:left w:val="nil"/>
              <w:bottom w:val="single" w:color="auto" w:sz="4" w:space="0"/>
              <w:right w:val="single" w:color="auto" w:sz="4" w:space="0"/>
            </w:tcBorders>
            <w:noWrap/>
            <w:vAlign w:val="center"/>
          </w:tcPr>
          <w:p w14:paraId="44DABE24">
            <w:pPr>
              <w:adjustRightInd w:val="0"/>
              <w:snapToGrid w:val="0"/>
              <w:rPr>
                <w:rFonts w:hint="default" w:ascii="Times New Roman" w:hAnsi="Times New Roman" w:cs="Times New Roman"/>
                <w:kern w:val="0"/>
                <w:sz w:val="21"/>
                <w:szCs w:val="21"/>
                <w:highlight w:val="none"/>
                <w:lang w:bidi="ar-SA"/>
              </w:rPr>
            </w:pPr>
          </w:p>
        </w:tc>
        <w:tc>
          <w:tcPr>
            <w:tcW w:w="2518" w:type="dxa"/>
            <w:tcBorders>
              <w:top w:val="nil"/>
              <w:left w:val="single" w:color="auto" w:sz="4" w:space="0"/>
              <w:bottom w:val="single" w:color="auto" w:sz="4" w:space="0"/>
              <w:right w:val="single" w:color="auto" w:sz="4" w:space="0"/>
            </w:tcBorders>
            <w:noWrap/>
            <w:vAlign w:val="center"/>
          </w:tcPr>
          <w:p w14:paraId="215AD813">
            <w:pPr>
              <w:adjustRightInd w:val="0"/>
              <w:snapToGrid w:val="0"/>
              <w:rPr>
                <w:rFonts w:hint="default" w:ascii="Times New Roman" w:hAnsi="Times New Roman" w:cs="Times New Roman"/>
                <w:kern w:val="0"/>
                <w:sz w:val="21"/>
                <w:szCs w:val="21"/>
                <w:highlight w:val="none"/>
                <w:lang w:bidi="ar-SA"/>
              </w:rPr>
            </w:pPr>
          </w:p>
        </w:tc>
      </w:tr>
      <w:tr w14:paraId="73FDC3D8">
        <w:tblPrEx>
          <w:tblCellMar>
            <w:top w:w="0" w:type="dxa"/>
            <w:left w:w="108" w:type="dxa"/>
            <w:bottom w:w="0" w:type="dxa"/>
            <w:right w:w="108" w:type="dxa"/>
          </w:tblCellMar>
        </w:tblPrEx>
        <w:trPr>
          <w:trHeight w:val="769" w:hRule="atLeast"/>
          <w:jc w:val="center"/>
        </w:trPr>
        <w:tc>
          <w:tcPr>
            <w:tcW w:w="1984" w:type="dxa"/>
            <w:gridSpan w:val="2"/>
            <w:tcBorders>
              <w:top w:val="nil"/>
              <w:left w:val="single" w:color="auto" w:sz="4" w:space="0"/>
              <w:bottom w:val="single" w:color="auto" w:sz="4" w:space="0"/>
              <w:right w:val="single" w:color="auto" w:sz="4" w:space="0"/>
            </w:tcBorders>
            <w:noWrap/>
            <w:vAlign w:val="center"/>
          </w:tcPr>
          <w:p w14:paraId="13B413D7">
            <w:pPr>
              <w:adjustRightInd w:val="0"/>
              <w:snapToGrid w:val="0"/>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说明</w:t>
            </w:r>
          </w:p>
        </w:tc>
        <w:tc>
          <w:tcPr>
            <w:tcW w:w="6994" w:type="dxa"/>
            <w:gridSpan w:val="3"/>
            <w:tcBorders>
              <w:top w:val="nil"/>
              <w:left w:val="nil"/>
              <w:bottom w:val="single" w:color="auto" w:sz="4" w:space="0"/>
              <w:right w:val="single" w:color="auto" w:sz="4" w:space="0"/>
            </w:tcBorders>
            <w:noWrap/>
            <w:vAlign w:val="center"/>
          </w:tcPr>
          <w:p w14:paraId="542556AC">
            <w:pPr>
              <w:adjustRightInd w:val="0"/>
              <w:snapToGrid w:val="0"/>
              <w:jc w:val="center"/>
              <w:rPr>
                <w:rFonts w:hint="default" w:ascii="Times New Roman" w:hAnsi="Times New Roman" w:cs="Times New Roman"/>
                <w:kern w:val="0"/>
                <w:sz w:val="21"/>
                <w:szCs w:val="21"/>
                <w:highlight w:val="none"/>
                <w:lang w:bidi="ar-SA"/>
              </w:rPr>
            </w:pPr>
            <w:r>
              <w:rPr>
                <w:rFonts w:hint="default" w:ascii="Times New Roman" w:hAnsi="Times New Roman" w:cs="Times New Roman"/>
                <w:kern w:val="0"/>
                <w:sz w:val="21"/>
                <w:szCs w:val="21"/>
                <w:highlight w:val="none"/>
                <w:lang w:bidi="ar-SA"/>
              </w:rPr>
              <w:t>按补贴机具补贴额一览表及产品规定的配置、参数等验收</w:t>
            </w:r>
          </w:p>
        </w:tc>
      </w:tr>
      <w:tr w14:paraId="37E27357">
        <w:tblPrEx>
          <w:tblCellMar>
            <w:top w:w="0" w:type="dxa"/>
            <w:left w:w="108" w:type="dxa"/>
            <w:bottom w:w="0" w:type="dxa"/>
            <w:right w:w="108" w:type="dxa"/>
          </w:tblCellMar>
        </w:tblPrEx>
        <w:trPr>
          <w:trHeight w:val="878" w:hRule="exac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5DDCFC03">
            <w:pPr>
              <w:adjustRightInd w:val="0"/>
              <w:snapToGrid w:val="0"/>
              <w:spacing w:line="280" w:lineRule="exact"/>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供货单位签字盖章（日期）：</w:t>
            </w:r>
          </w:p>
        </w:tc>
        <w:tc>
          <w:tcPr>
            <w:tcW w:w="3253" w:type="dxa"/>
            <w:tcBorders>
              <w:top w:val="nil"/>
              <w:left w:val="single" w:color="auto" w:sz="4" w:space="0"/>
              <w:bottom w:val="nil"/>
              <w:right w:val="single" w:color="auto" w:sz="4" w:space="0"/>
            </w:tcBorders>
            <w:noWrap/>
            <w:vAlign w:val="center"/>
          </w:tcPr>
          <w:p w14:paraId="2F24E661">
            <w:pPr>
              <w:adjustRightInd w:val="0"/>
              <w:snapToGrid w:val="0"/>
              <w:spacing w:line="280" w:lineRule="exact"/>
              <w:jc w:val="left"/>
              <w:rPr>
                <w:rFonts w:hint="default" w:ascii="Times New Roman" w:hAnsi="Times New Roman" w:cs="Times New Roman"/>
                <w:kern w:val="0"/>
                <w:sz w:val="21"/>
                <w:szCs w:val="21"/>
                <w:highlight w:val="none"/>
                <w:lang w:bidi="ar-SA"/>
              </w:rPr>
            </w:pPr>
          </w:p>
        </w:tc>
        <w:tc>
          <w:tcPr>
            <w:tcW w:w="1223" w:type="dxa"/>
            <w:tcBorders>
              <w:top w:val="nil"/>
              <w:left w:val="single" w:color="auto" w:sz="4" w:space="0"/>
              <w:bottom w:val="nil"/>
              <w:right w:val="single" w:color="auto" w:sz="4" w:space="0"/>
            </w:tcBorders>
            <w:noWrap/>
            <w:vAlign w:val="center"/>
          </w:tcPr>
          <w:p w14:paraId="7C823149">
            <w:pPr>
              <w:adjustRightInd w:val="0"/>
              <w:snapToGrid w:val="0"/>
              <w:spacing w:line="280" w:lineRule="exact"/>
              <w:jc w:val="center"/>
              <w:rPr>
                <w:rFonts w:hint="default" w:ascii="Times New Roman" w:hAnsi="Times New Roman" w:cs="Times New Roman"/>
                <w:kern w:val="0"/>
                <w:sz w:val="21"/>
                <w:szCs w:val="21"/>
                <w:highlight w:val="none"/>
                <w:lang w:bidi="ar-SA"/>
              </w:rPr>
            </w:pPr>
            <w:r>
              <w:rPr>
                <w:rFonts w:hint="default" w:ascii="Times New Roman" w:hAnsi="Times New Roman" w:cs="Times New Roman"/>
                <w:kern w:val="0"/>
                <w:sz w:val="21"/>
                <w:szCs w:val="21"/>
                <w:highlight w:val="none"/>
                <w:lang w:bidi="ar-SA"/>
              </w:rPr>
              <w:t>购机者</w:t>
            </w:r>
          </w:p>
          <w:p w14:paraId="6453DC08">
            <w:pPr>
              <w:adjustRightInd w:val="0"/>
              <w:snapToGrid w:val="0"/>
              <w:spacing w:line="280" w:lineRule="exact"/>
              <w:jc w:val="center"/>
              <w:rPr>
                <w:rFonts w:hint="default" w:ascii="Times New Roman" w:hAnsi="Times New Roman" w:cs="Times New Roman"/>
                <w:kern w:val="0"/>
                <w:sz w:val="21"/>
                <w:szCs w:val="21"/>
                <w:highlight w:val="none"/>
                <w:lang w:bidi="ar-SA"/>
              </w:rPr>
            </w:pPr>
            <w:r>
              <w:rPr>
                <w:rFonts w:hint="default" w:ascii="Times New Roman" w:hAnsi="Times New Roman" w:cs="Times New Roman"/>
                <w:kern w:val="0"/>
                <w:sz w:val="21"/>
                <w:szCs w:val="21"/>
                <w:highlight w:val="none"/>
                <w:lang w:bidi="ar-SA"/>
              </w:rPr>
              <w:t>签字</w:t>
            </w:r>
          </w:p>
        </w:tc>
        <w:tc>
          <w:tcPr>
            <w:tcW w:w="2518" w:type="dxa"/>
            <w:tcBorders>
              <w:top w:val="nil"/>
              <w:left w:val="single" w:color="auto" w:sz="4" w:space="0"/>
              <w:bottom w:val="nil"/>
              <w:right w:val="single" w:color="auto" w:sz="4" w:space="0"/>
            </w:tcBorders>
            <w:noWrap/>
            <w:vAlign w:val="center"/>
          </w:tcPr>
          <w:p w14:paraId="2349D25A">
            <w:pPr>
              <w:adjustRightInd w:val="0"/>
              <w:snapToGrid w:val="0"/>
              <w:spacing w:line="280" w:lineRule="exact"/>
              <w:jc w:val="left"/>
              <w:rPr>
                <w:rFonts w:hint="default" w:ascii="Times New Roman" w:hAnsi="Times New Roman" w:cs="Times New Roman"/>
                <w:kern w:val="0"/>
                <w:sz w:val="21"/>
                <w:szCs w:val="21"/>
                <w:highlight w:val="none"/>
                <w:lang w:bidi="ar-SA"/>
              </w:rPr>
            </w:pPr>
          </w:p>
        </w:tc>
      </w:tr>
      <w:tr w14:paraId="67ED5DD9">
        <w:tblPrEx>
          <w:tblCellMar>
            <w:top w:w="0" w:type="dxa"/>
            <w:left w:w="108" w:type="dxa"/>
            <w:bottom w:w="0" w:type="dxa"/>
            <w:right w:w="108" w:type="dxa"/>
          </w:tblCellMar>
        </w:tblPrEx>
        <w:trPr>
          <w:trHeight w:val="887" w:hRule="exac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15D6741B">
            <w:pPr>
              <w:adjustRightInd w:val="0"/>
              <w:snapToGrid w:val="0"/>
              <w:spacing w:line="280" w:lineRule="exact"/>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乡镇农业农村主管部门形式核实意见</w:t>
            </w:r>
          </w:p>
          <w:p w14:paraId="39A7C522">
            <w:pPr>
              <w:adjustRightInd w:val="0"/>
              <w:snapToGrid w:val="0"/>
              <w:spacing w:line="280" w:lineRule="exact"/>
              <w:jc w:val="center"/>
              <w:rPr>
                <w:rFonts w:hint="default" w:ascii="Times New Roman" w:hAnsi="Times New Roman" w:cs="Times New Roman"/>
                <w:kern w:val="0"/>
                <w:szCs w:val="21"/>
                <w:highlight w:val="none"/>
                <w:lang w:bidi="ar-SA"/>
              </w:rPr>
            </w:pPr>
            <w:r>
              <w:rPr>
                <w:rFonts w:hint="default" w:ascii="Times New Roman" w:hAnsi="Times New Roman" w:cs="Times New Roman"/>
                <w:kern w:val="0"/>
                <w:sz w:val="21"/>
                <w:szCs w:val="21"/>
                <w:highlight w:val="none"/>
                <w:lang w:bidi="ar-SA"/>
              </w:rPr>
              <w:t>（日期）：</w:t>
            </w:r>
          </w:p>
        </w:tc>
        <w:tc>
          <w:tcPr>
            <w:tcW w:w="6994" w:type="dxa"/>
            <w:gridSpan w:val="3"/>
            <w:tcBorders>
              <w:top w:val="single" w:color="auto" w:sz="4" w:space="0"/>
              <w:left w:val="nil"/>
              <w:bottom w:val="single" w:color="auto" w:sz="4" w:space="0"/>
              <w:right w:val="single" w:color="auto" w:sz="4" w:space="0"/>
            </w:tcBorders>
            <w:noWrap/>
            <w:vAlign w:val="center"/>
          </w:tcPr>
          <w:p w14:paraId="18438802">
            <w:pPr>
              <w:adjustRightInd w:val="0"/>
              <w:snapToGrid w:val="0"/>
              <w:spacing w:line="280" w:lineRule="exact"/>
              <w:rPr>
                <w:rFonts w:hint="default" w:ascii="Times New Roman" w:hAnsi="Times New Roman" w:cs="Times New Roman"/>
                <w:kern w:val="0"/>
                <w:sz w:val="21"/>
                <w:szCs w:val="21"/>
                <w:highlight w:val="none"/>
                <w:lang w:bidi="ar-SA"/>
              </w:rPr>
            </w:pPr>
            <w:r>
              <w:rPr>
                <w:rFonts w:hint="default" w:ascii="Times New Roman" w:hAnsi="Times New Roman" w:cs="Times New Roman"/>
                <w:kern w:val="0"/>
                <w:sz w:val="21"/>
                <w:szCs w:val="21"/>
                <w:highlight w:val="none"/>
                <w:lang w:bidi="ar-SA"/>
              </w:rPr>
              <w:t>合格（   ）   不合格（   ）    签字盖章</w:t>
            </w:r>
          </w:p>
        </w:tc>
      </w:tr>
    </w:tbl>
    <w:p w14:paraId="6831A6CF">
      <w:pPr>
        <w:rPr>
          <w:rFonts w:hint="default"/>
          <w:lang w:val="en-US" w:eastAsia="zh-CN"/>
        </w:rPr>
      </w:pPr>
    </w:p>
    <w:p w14:paraId="4C836C16">
      <w:pPr>
        <w:pStyle w:val="4"/>
        <w:rPr>
          <w:rFonts w:hint="default"/>
          <w:lang w:val="en-US" w:eastAsia="zh-CN"/>
        </w:rPr>
      </w:pPr>
    </w:p>
    <w:p w14:paraId="7EA643EA">
      <w:pPr>
        <w:rPr>
          <w:rFonts w:hint="default"/>
          <w:lang w:val="en-US" w:eastAsia="zh-CN"/>
        </w:rPr>
      </w:pPr>
    </w:p>
    <w:p w14:paraId="3E1AD2AD">
      <w:pPr>
        <w:pStyle w:val="4"/>
        <w:rPr>
          <w:rFonts w:hint="default"/>
          <w:lang w:val="en-US" w:eastAsia="zh-CN"/>
        </w:rPr>
      </w:pPr>
    </w:p>
    <w:p w14:paraId="47717D32">
      <w:pPr>
        <w:rPr>
          <w:rFonts w:hint="default"/>
          <w:lang w:val="en-US" w:eastAsia="zh-CN"/>
        </w:rPr>
      </w:pPr>
    </w:p>
    <w:p w14:paraId="0567E496">
      <w:pPr>
        <w:spacing w:line="560" w:lineRule="exact"/>
        <w:rPr>
          <w:rFonts w:hint="default" w:ascii="Times New Roman" w:hAnsi="Times New Roman" w:eastAsia="方正黑体_GBK" w:cs="Times New Roman"/>
          <w:sz w:val="32"/>
          <w:szCs w:val="32"/>
          <w:highlight w:val="none"/>
          <w:lang w:bidi="ar-SA"/>
        </w:rPr>
      </w:pPr>
      <w:r>
        <w:rPr>
          <w:rFonts w:hint="default" w:ascii="Times New Roman" w:hAnsi="Times New Roman" w:eastAsia="方正黑体_GBK" w:cs="Times New Roman"/>
          <w:sz w:val="32"/>
          <w:szCs w:val="32"/>
          <w:highlight w:val="none"/>
          <w:lang w:bidi="ar-SA"/>
        </w:rPr>
        <w:t>附件</w:t>
      </w:r>
      <w:r>
        <w:rPr>
          <w:rFonts w:hint="eastAsia" w:ascii="Times New Roman" w:hAnsi="Times New Roman" w:eastAsia="方正黑体_GBK" w:cs="Times New Roman"/>
          <w:sz w:val="32"/>
          <w:szCs w:val="32"/>
          <w:highlight w:val="none"/>
          <w:lang w:val="en-US" w:eastAsia="zh-CN" w:bidi="ar-SA"/>
        </w:rPr>
        <w:t>3</w:t>
      </w:r>
    </w:p>
    <w:p w14:paraId="545A6E8B">
      <w:pPr>
        <w:spacing w:line="560" w:lineRule="exact"/>
        <w:rPr>
          <w:rFonts w:hint="default" w:ascii="Times New Roman" w:hAnsi="Times New Roman" w:cs="Times New Roman"/>
          <w:highlight w:val="none"/>
          <w:lang w:bidi="ar-SA"/>
        </w:rPr>
      </w:pPr>
    </w:p>
    <w:p w14:paraId="45773710">
      <w:pPr>
        <w:spacing w:line="560" w:lineRule="exact"/>
        <w:jc w:val="center"/>
        <w:rPr>
          <w:rFonts w:hint="default" w:ascii="Times New Roman" w:hAnsi="Times New Roman" w:eastAsia="方正小标宋_GBK" w:cs="Times New Roman"/>
          <w:sz w:val="44"/>
          <w:szCs w:val="44"/>
          <w:highlight w:val="none"/>
          <w:lang w:bidi="ar-SA"/>
        </w:rPr>
      </w:pPr>
      <w:r>
        <w:rPr>
          <w:rFonts w:hint="eastAsia" w:ascii="Times New Roman" w:hAnsi="Times New Roman" w:eastAsia="方正小标宋_GBK" w:cs="Times New Roman"/>
          <w:sz w:val="44"/>
          <w:szCs w:val="44"/>
          <w:highlight w:val="none"/>
          <w:lang w:val="en-US" w:eastAsia="zh-CN" w:bidi="ar-SA"/>
        </w:rPr>
        <w:t>经开区</w:t>
      </w:r>
      <w:r>
        <w:rPr>
          <w:rFonts w:hint="default" w:ascii="Times New Roman" w:hAnsi="Times New Roman" w:eastAsia="方正小标宋_GBK" w:cs="Times New Roman"/>
          <w:sz w:val="44"/>
          <w:szCs w:val="44"/>
          <w:highlight w:val="none"/>
          <w:lang w:bidi="ar-SA"/>
        </w:rPr>
        <w:t>农机购置与应用补贴相关职责</w:t>
      </w:r>
    </w:p>
    <w:p w14:paraId="224E0ACC">
      <w:pPr>
        <w:spacing w:line="560" w:lineRule="exact"/>
        <w:jc w:val="center"/>
        <w:rPr>
          <w:rFonts w:hint="default" w:ascii="Times New Roman" w:hAnsi="Times New Roman" w:eastAsia="方正楷体_GBK" w:cs="Times New Roman"/>
          <w:szCs w:val="32"/>
          <w:highlight w:val="none"/>
          <w:lang w:bidi="ar-SA"/>
        </w:rPr>
      </w:pPr>
    </w:p>
    <w:p w14:paraId="48C17252">
      <w:pPr>
        <w:spacing w:line="560" w:lineRule="exact"/>
        <w:ind w:firstLine="640" w:firstLineChars="200"/>
        <w:rPr>
          <w:rFonts w:hint="default" w:ascii="Times New Roman" w:hAnsi="Times New Roman" w:eastAsia="方正黑体_GBK" w:cs="Times New Roman"/>
          <w:sz w:val="32"/>
          <w:szCs w:val="32"/>
          <w:highlight w:val="none"/>
          <w:lang w:val="en-US" w:eastAsia="zh-CN" w:bidi="ar-SA"/>
        </w:rPr>
      </w:pPr>
      <w:r>
        <w:rPr>
          <w:rFonts w:hint="eastAsia" w:ascii="Times New Roman" w:hAnsi="Times New Roman" w:eastAsia="方正黑体_GBK" w:cs="Times New Roman"/>
          <w:sz w:val="32"/>
          <w:szCs w:val="32"/>
          <w:highlight w:val="none"/>
          <w:lang w:val="en-US" w:eastAsia="zh-CN" w:bidi="ar-SA"/>
        </w:rPr>
        <w:t>一</w:t>
      </w:r>
      <w:r>
        <w:rPr>
          <w:rFonts w:hint="default" w:ascii="Times New Roman" w:hAnsi="Times New Roman" w:eastAsia="方正黑体_GBK" w:cs="Times New Roman"/>
          <w:sz w:val="32"/>
          <w:szCs w:val="32"/>
          <w:highlight w:val="none"/>
          <w:lang w:val="en-US" w:eastAsia="zh-CN" w:bidi="ar-SA"/>
        </w:rPr>
        <w:t>、</w:t>
      </w:r>
      <w:r>
        <w:rPr>
          <w:rFonts w:hint="eastAsia" w:ascii="Times New Roman" w:hAnsi="Times New Roman" w:eastAsia="方正黑体_GBK" w:cs="Times New Roman"/>
          <w:sz w:val="32"/>
          <w:szCs w:val="32"/>
          <w:highlight w:val="none"/>
          <w:lang w:val="en-US" w:eastAsia="zh-CN" w:bidi="ar-SA"/>
        </w:rPr>
        <w:t>社会事业局</w:t>
      </w:r>
      <w:r>
        <w:rPr>
          <w:rFonts w:hint="default" w:ascii="Times New Roman" w:hAnsi="Times New Roman" w:eastAsia="方正黑体_GBK" w:cs="Times New Roman"/>
          <w:sz w:val="32"/>
          <w:szCs w:val="32"/>
          <w:highlight w:val="none"/>
          <w:lang w:val="en-US" w:eastAsia="zh-CN" w:bidi="ar-SA"/>
        </w:rPr>
        <w:t>、财政</w:t>
      </w:r>
      <w:r>
        <w:rPr>
          <w:rFonts w:hint="eastAsia" w:ascii="Times New Roman" w:hAnsi="Times New Roman" w:eastAsia="方正黑体_GBK" w:cs="Times New Roman"/>
          <w:sz w:val="32"/>
          <w:szCs w:val="32"/>
          <w:highlight w:val="none"/>
          <w:lang w:val="en-US" w:eastAsia="zh-CN" w:bidi="ar-SA"/>
        </w:rPr>
        <w:t>与国有资产管理局</w:t>
      </w:r>
      <w:r>
        <w:rPr>
          <w:rFonts w:hint="default" w:ascii="Times New Roman" w:hAnsi="Times New Roman" w:eastAsia="方正黑体_GBK" w:cs="Times New Roman"/>
          <w:sz w:val="32"/>
          <w:szCs w:val="32"/>
          <w:highlight w:val="none"/>
          <w:lang w:val="en-US" w:eastAsia="zh-CN" w:bidi="ar-SA"/>
        </w:rPr>
        <w:t>主要职责</w:t>
      </w:r>
    </w:p>
    <w:p w14:paraId="7A6ACB4D">
      <w:pPr>
        <w:spacing w:line="560" w:lineRule="exact"/>
        <w:ind w:firstLine="640" w:firstLineChars="200"/>
        <w:rPr>
          <w:rFonts w:hint="default" w:ascii="方正楷体_GBK" w:hAnsi="方正楷体_GBK" w:eastAsia="方正楷体_GBK" w:cs="方正楷体_GBK"/>
          <w:sz w:val="32"/>
          <w:szCs w:val="32"/>
          <w:highlight w:val="none"/>
          <w:lang w:val="en-US" w:eastAsia="zh-CN" w:bidi="ar-SA"/>
        </w:rPr>
      </w:pPr>
      <w:r>
        <w:rPr>
          <w:rFonts w:hint="default" w:ascii="方正楷体_GBK" w:hAnsi="方正楷体_GBK" w:eastAsia="方正楷体_GBK" w:cs="方正楷体_GBK"/>
          <w:sz w:val="32"/>
          <w:szCs w:val="32"/>
          <w:highlight w:val="none"/>
          <w:lang w:bidi="ar-SA"/>
        </w:rPr>
        <w:t>（一）</w:t>
      </w:r>
      <w:r>
        <w:rPr>
          <w:rFonts w:hint="eastAsia" w:ascii="方正楷体_GBK" w:hAnsi="方正楷体_GBK" w:eastAsia="方正楷体_GBK" w:cs="方正楷体_GBK"/>
          <w:sz w:val="32"/>
          <w:szCs w:val="32"/>
          <w:highlight w:val="none"/>
          <w:lang w:val="en-US" w:eastAsia="zh-CN" w:bidi="ar-SA"/>
        </w:rPr>
        <w:t>社会事业局</w:t>
      </w:r>
    </w:p>
    <w:p w14:paraId="7F840F9A">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1．会同财政</w:t>
      </w:r>
      <w:r>
        <w:rPr>
          <w:rFonts w:hint="eastAsia" w:ascii="Times New Roman" w:hAnsi="Times New Roman" w:eastAsia="方正仿宋_GBK" w:cs="Times New Roman"/>
          <w:sz w:val="32"/>
          <w:szCs w:val="32"/>
          <w:highlight w:val="none"/>
          <w:lang w:val="en-US" w:eastAsia="zh-CN" w:bidi="ar-SA"/>
        </w:rPr>
        <w:t>与国有资产管理局</w:t>
      </w:r>
      <w:r>
        <w:rPr>
          <w:rFonts w:hint="default" w:ascii="Times New Roman" w:hAnsi="Times New Roman" w:eastAsia="方正仿宋_GBK" w:cs="Times New Roman"/>
          <w:sz w:val="32"/>
          <w:szCs w:val="32"/>
          <w:highlight w:val="none"/>
          <w:lang w:bidi="ar-SA"/>
        </w:rPr>
        <w:t>制定农机购置与应用补贴实施工作方案，并组织实施。</w:t>
      </w:r>
    </w:p>
    <w:p w14:paraId="0DD98032">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2．加强对本</w:t>
      </w:r>
      <w:r>
        <w:rPr>
          <w:rFonts w:hint="eastAsia" w:ascii="Times New Roman" w:hAnsi="Times New Roman" w:eastAsia="方正仿宋_GBK" w:cs="Times New Roman"/>
          <w:sz w:val="32"/>
          <w:szCs w:val="32"/>
          <w:highlight w:val="none"/>
          <w:lang w:val="en-US" w:eastAsia="zh-CN" w:bidi="ar-SA"/>
        </w:rPr>
        <w:t>区</w:t>
      </w:r>
      <w:r>
        <w:rPr>
          <w:rFonts w:hint="default" w:ascii="Times New Roman" w:hAnsi="Times New Roman" w:eastAsia="方正仿宋_GBK" w:cs="Times New Roman"/>
          <w:sz w:val="32"/>
          <w:szCs w:val="32"/>
          <w:highlight w:val="none"/>
          <w:lang w:bidi="ar-SA"/>
        </w:rPr>
        <w:t>域农机购置与应用补贴相关信息系统管理；确保补贴系统高效规范安全运行。</w:t>
      </w:r>
    </w:p>
    <w:p w14:paraId="7EEA1864">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3．加大补贴政策宣传力度，做好信息公开工作。</w:t>
      </w:r>
    </w:p>
    <w:p w14:paraId="569DED21">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4</w:t>
      </w:r>
      <w:r>
        <w:rPr>
          <w:rFonts w:hint="default" w:ascii="Times New Roman" w:hAnsi="Times New Roman" w:eastAsia="方正仿宋_GBK" w:cs="Times New Roman"/>
          <w:sz w:val="32"/>
          <w:szCs w:val="32"/>
          <w:highlight w:val="none"/>
          <w:lang w:bidi="ar-SA"/>
        </w:rPr>
        <w:t>．</w:t>
      </w:r>
      <w:r>
        <w:rPr>
          <w:rFonts w:hint="default" w:ascii="Times New Roman" w:hAnsi="Times New Roman" w:eastAsia="方正仿宋_GBK" w:cs="Times New Roman"/>
          <w:sz w:val="32"/>
          <w:szCs w:val="32"/>
          <w:highlight w:val="none"/>
          <w:lang w:val="en-US" w:eastAsia="zh-CN" w:bidi="ar-SA"/>
        </w:rPr>
        <w:t>组织</w:t>
      </w:r>
      <w:r>
        <w:rPr>
          <w:rFonts w:hint="default" w:ascii="Times New Roman" w:hAnsi="Times New Roman" w:eastAsia="方正仿宋_GBK" w:cs="Times New Roman"/>
          <w:sz w:val="32"/>
          <w:szCs w:val="32"/>
          <w:highlight w:val="none"/>
          <w:lang w:bidi="ar-SA"/>
        </w:rPr>
        <w:t>对补贴</w:t>
      </w:r>
      <w:r>
        <w:rPr>
          <w:rFonts w:hint="default" w:ascii="Times New Roman" w:hAnsi="Times New Roman" w:eastAsia="方正仿宋_GBK" w:cs="Times New Roman"/>
          <w:sz w:val="32"/>
          <w:szCs w:val="32"/>
          <w:highlight w:val="none"/>
          <w:lang w:val="en-US" w:eastAsia="zh-CN" w:bidi="ar-SA"/>
        </w:rPr>
        <w:t>相关</w:t>
      </w:r>
      <w:r>
        <w:rPr>
          <w:rFonts w:hint="default" w:ascii="Times New Roman" w:hAnsi="Times New Roman" w:eastAsia="方正仿宋_GBK" w:cs="Times New Roman"/>
          <w:sz w:val="32"/>
          <w:szCs w:val="32"/>
          <w:highlight w:val="none"/>
          <w:lang w:bidi="ar-SA"/>
        </w:rPr>
        <w:t>申请资料进行</w:t>
      </w:r>
      <w:r>
        <w:rPr>
          <w:rFonts w:hint="default" w:ascii="Times New Roman" w:hAnsi="Times New Roman" w:eastAsia="方正仿宋_GBK" w:cs="Times New Roman"/>
          <w:sz w:val="32"/>
          <w:szCs w:val="32"/>
          <w:highlight w:val="none"/>
          <w:lang w:val="en-US" w:eastAsia="zh-CN" w:bidi="ar-SA"/>
        </w:rPr>
        <w:t>受理、审验公示</w:t>
      </w:r>
      <w:r>
        <w:rPr>
          <w:rFonts w:hint="default" w:ascii="Times New Roman" w:hAnsi="Times New Roman" w:eastAsia="方正仿宋_GBK" w:cs="Times New Roman"/>
          <w:sz w:val="32"/>
          <w:szCs w:val="32"/>
          <w:highlight w:val="none"/>
          <w:lang w:bidi="ar-SA"/>
        </w:rPr>
        <w:t>，向财政</w:t>
      </w:r>
      <w:r>
        <w:rPr>
          <w:rFonts w:hint="eastAsia" w:ascii="Times New Roman" w:hAnsi="Times New Roman" w:eastAsia="方正仿宋_GBK" w:cs="Times New Roman"/>
          <w:sz w:val="32"/>
          <w:szCs w:val="32"/>
          <w:highlight w:val="none"/>
          <w:lang w:val="en-US" w:eastAsia="zh-CN" w:bidi="ar-SA"/>
        </w:rPr>
        <w:t>与国有资产管理局</w:t>
      </w:r>
      <w:r>
        <w:rPr>
          <w:rFonts w:hint="default" w:ascii="Times New Roman" w:hAnsi="Times New Roman" w:eastAsia="方正仿宋_GBK" w:cs="Times New Roman"/>
          <w:sz w:val="32"/>
          <w:szCs w:val="32"/>
          <w:highlight w:val="none"/>
          <w:lang w:bidi="ar-SA"/>
        </w:rPr>
        <w:t>提交资金兑付申请与有关材料，确保按时办理。</w:t>
      </w:r>
    </w:p>
    <w:p w14:paraId="2247D0EA">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5</w:t>
      </w:r>
      <w:r>
        <w:rPr>
          <w:rFonts w:hint="default" w:ascii="Times New Roman" w:hAnsi="Times New Roman" w:eastAsia="方正仿宋_GBK" w:cs="Times New Roman"/>
          <w:sz w:val="32"/>
          <w:szCs w:val="32"/>
          <w:highlight w:val="none"/>
          <w:lang w:bidi="ar-SA"/>
        </w:rPr>
        <w:t>．加强对高风险机具和成套设施装备等的抽查，重点对单一产品购置较为集中、单人多台套、短期内大批量、同一主体连年重复购置、机具适应性和购置数量与购机者生产经营服务所需不相符等情形进行查核。</w:t>
      </w:r>
    </w:p>
    <w:p w14:paraId="1015A479">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6</w:t>
      </w:r>
      <w:r>
        <w:rPr>
          <w:rFonts w:hint="default" w:ascii="Times New Roman" w:hAnsi="Times New Roman" w:eastAsia="方正仿宋_GBK" w:cs="Times New Roman"/>
          <w:sz w:val="32"/>
          <w:szCs w:val="32"/>
          <w:highlight w:val="none"/>
          <w:lang w:bidi="ar-SA"/>
        </w:rPr>
        <w:t>．健全完善风险防控制度和内部控制规程，组织做好补贴异常情形报告、咨询投诉和违规调查处理等工作。</w:t>
      </w:r>
    </w:p>
    <w:p w14:paraId="64F3CC40">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7</w:t>
      </w:r>
      <w:r>
        <w:rPr>
          <w:rFonts w:hint="default" w:ascii="Times New Roman" w:hAnsi="Times New Roman" w:eastAsia="方正仿宋_GBK" w:cs="Times New Roman"/>
          <w:sz w:val="32"/>
          <w:szCs w:val="32"/>
          <w:highlight w:val="none"/>
          <w:lang w:bidi="ar-SA"/>
        </w:rPr>
        <w:t>．加强绩效管理，做好补贴政策实施总结。</w:t>
      </w:r>
    </w:p>
    <w:p w14:paraId="3F331672">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8</w:t>
      </w:r>
      <w:r>
        <w:rPr>
          <w:rFonts w:hint="default" w:ascii="Times New Roman" w:hAnsi="Times New Roman" w:eastAsia="方正仿宋_GBK" w:cs="Times New Roman"/>
          <w:sz w:val="32"/>
          <w:szCs w:val="32"/>
          <w:highlight w:val="none"/>
          <w:lang w:bidi="ar-SA"/>
        </w:rPr>
        <w:t>．会同财政</w:t>
      </w:r>
      <w:r>
        <w:rPr>
          <w:rFonts w:hint="eastAsia" w:ascii="Times New Roman" w:hAnsi="Times New Roman" w:eastAsia="方正仿宋_GBK" w:cs="Times New Roman"/>
          <w:sz w:val="32"/>
          <w:szCs w:val="32"/>
          <w:highlight w:val="none"/>
          <w:lang w:val="en-US" w:eastAsia="zh-CN" w:bidi="ar-SA"/>
        </w:rPr>
        <w:t>与国有资产管理局</w:t>
      </w:r>
      <w:r>
        <w:rPr>
          <w:rFonts w:hint="default" w:ascii="Times New Roman" w:hAnsi="Times New Roman" w:eastAsia="方正仿宋_GBK" w:cs="Times New Roman"/>
          <w:sz w:val="32"/>
          <w:szCs w:val="32"/>
          <w:highlight w:val="none"/>
          <w:lang w:bidi="ar-SA"/>
        </w:rPr>
        <w:t>按要求严格控制累加补贴。</w:t>
      </w:r>
    </w:p>
    <w:p w14:paraId="2B98DA77">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eastAsia" w:ascii="Times New Roman" w:hAnsi="Times New Roman" w:eastAsia="方正仿宋_GBK" w:cs="Times New Roman"/>
          <w:sz w:val="32"/>
          <w:szCs w:val="32"/>
          <w:highlight w:val="none"/>
          <w:lang w:val="en-US" w:eastAsia="zh-CN" w:bidi="ar-SA"/>
        </w:rPr>
        <w:t>9</w:t>
      </w:r>
      <w:r>
        <w:rPr>
          <w:rFonts w:hint="default" w:ascii="Times New Roman" w:hAnsi="Times New Roman" w:eastAsia="方正仿宋_GBK" w:cs="Times New Roman"/>
          <w:sz w:val="32"/>
          <w:szCs w:val="32"/>
          <w:highlight w:val="none"/>
          <w:lang w:bidi="ar-SA"/>
        </w:rPr>
        <w:t>．做好补贴政策实施过程中相关材料的收集、整理和归档工作。</w:t>
      </w:r>
    </w:p>
    <w:p w14:paraId="16666D2C">
      <w:pPr>
        <w:spacing w:line="560" w:lineRule="exact"/>
        <w:ind w:firstLine="640" w:firstLineChars="200"/>
        <w:rPr>
          <w:rFonts w:hint="default" w:ascii="方正楷体_GBK" w:hAnsi="方正楷体_GBK" w:eastAsia="方正楷体_GBK" w:cs="方正楷体_GBK"/>
          <w:sz w:val="32"/>
          <w:szCs w:val="32"/>
          <w:highlight w:val="none"/>
          <w:lang w:val="en-US" w:bidi="ar-SA"/>
        </w:rPr>
      </w:pPr>
      <w:r>
        <w:rPr>
          <w:rFonts w:hint="default" w:ascii="方正楷体_GBK" w:hAnsi="方正楷体_GBK" w:eastAsia="方正楷体_GBK" w:cs="方正楷体_GBK"/>
          <w:sz w:val="32"/>
          <w:szCs w:val="32"/>
          <w:highlight w:val="none"/>
          <w:lang w:bidi="ar-SA"/>
        </w:rPr>
        <w:t>（二）</w:t>
      </w:r>
      <w:r>
        <w:rPr>
          <w:rFonts w:hint="eastAsia" w:ascii="方正楷体_GBK" w:hAnsi="方正楷体_GBK" w:eastAsia="方正楷体_GBK" w:cs="方正楷体_GBK"/>
          <w:sz w:val="32"/>
          <w:szCs w:val="32"/>
          <w:highlight w:val="none"/>
          <w:lang w:val="en-US" w:eastAsia="zh-CN" w:bidi="ar-SA"/>
        </w:rPr>
        <w:t>财政与国有资产管理局</w:t>
      </w:r>
    </w:p>
    <w:p w14:paraId="37E6CA17">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1．做到补贴资金专款专用，确保资金安全。</w:t>
      </w:r>
    </w:p>
    <w:p w14:paraId="3DB9BD77">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2．按规定向符合要求的购机者兑付补贴资金。</w:t>
      </w:r>
    </w:p>
    <w:p w14:paraId="00FCEC45">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3．因资金不足或违法违规处理等原因需要延期兑付的，会同</w:t>
      </w:r>
      <w:r>
        <w:rPr>
          <w:rFonts w:hint="eastAsia" w:ascii="Times New Roman" w:hAnsi="Times New Roman" w:eastAsia="方正仿宋_GBK" w:cs="Times New Roman"/>
          <w:sz w:val="32"/>
          <w:szCs w:val="32"/>
          <w:highlight w:val="none"/>
          <w:lang w:val="en-US" w:eastAsia="zh-CN" w:bidi="ar-SA"/>
        </w:rPr>
        <w:t>社会事业局</w:t>
      </w:r>
      <w:r>
        <w:rPr>
          <w:rFonts w:hint="default" w:ascii="Times New Roman" w:hAnsi="Times New Roman" w:eastAsia="方正仿宋_GBK" w:cs="Times New Roman"/>
          <w:sz w:val="32"/>
          <w:szCs w:val="32"/>
          <w:highlight w:val="none"/>
          <w:lang w:bidi="ar-SA"/>
        </w:rPr>
        <w:t>做细政策解读，告知并稳定购机者预期，同时联合向上报告资金供需情况。</w:t>
      </w:r>
    </w:p>
    <w:p w14:paraId="50C6FF48">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4．加强补贴资金监管。</w:t>
      </w:r>
    </w:p>
    <w:p w14:paraId="7DC59474">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5．保障</w:t>
      </w:r>
      <w:r>
        <w:rPr>
          <w:rFonts w:hint="eastAsia" w:ascii="Times New Roman" w:hAnsi="Times New Roman" w:eastAsia="方正仿宋_GBK" w:cs="Times New Roman"/>
          <w:sz w:val="32"/>
          <w:szCs w:val="32"/>
          <w:highlight w:val="none"/>
          <w:lang w:val="en-US" w:eastAsia="zh-CN" w:bidi="ar-SA"/>
        </w:rPr>
        <w:t>区、街（办）</w:t>
      </w:r>
      <w:r>
        <w:rPr>
          <w:rFonts w:hint="default" w:ascii="Times New Roman" w:hAnsi="Times New Roman" w:eastAsia="方正仿宋_GBK" w:cs="Times New Roman"/>
          <w:sz w:val="32"/>
          <w:szCs w:val="32"/>
          <w:highlight w:val="none"/>
          <w:lang w:val="en-US" w:eastAsia="zh-CN" w:bidi="ar-SA"/>
        </w:rPr>
        <w:t>两</w:t>
      </w:r>
      <w:r>
        <w:rPr>
          <w:rFonts w:hint="default" w:ascii="Times New Roman" w:hAnsi="Times New Roman" w:eastAsia="方正仿宋_GBK" w:cs="Times New Roman"/>
          <w:sz w:val="32"/>
          <w:szCs w:val="32"/>
          <w:highlight w:val="none"/>
          <w:lang w:bidi="ar-SA"/>
        </w:rPr>
        <w:t>级补贴工作实施必要的组织管理经费，包括政策实施绩效考核、机具核验、信息化建设、第三方抽查核验等工作经费。</w:t>
      </w:r>
    </w:p>
    <w:p w14:paraId="5DE64580">
      <w:pPr>
        <w:spacing w:line="560" w:lineRule="exact"/>
        <w:ind w:firstLine="640" w:firstLineChars="200"/>
        <w:rPr>
          <w:rFonts w:hint="default" w:ascii="Times New Roman" w:hAnsi="Times New Roman" w:eastAsia="方正黑体_GBK" w:cs="Times New Roman"/>
          <w:sz w:val="32"/>
          <w:szCs w:val="32"/>
          <w:highlight w:val="none"/>
          <w:lang w:val="en-US" w:eastAsia="zh-CN" w:bidi="ar-SA"/>
        </w:rPr>
      </w:pPr>
      <w:r>
        <w:rPr>
          <w:rFonts w:hint="eastAsia" w:ascii="Times New Roman" w:hAnsi="Times New Roman" w:eastAsia="方正黑体_GBK" w:cs="Times New Roman"/>
          <w:sz w:val="32"/>
          <w:szCs w:val="32"/>
          <w:highlight w:val="none"/>
          <w:lang w:val="en-US" w:eastAsia="zh-CN" w:bidi="ar-SA"/>
        </w:rPr>
        <w:t>二</w:t>
      </w:r>
      <w:r>
        <w:rPr>
          <w:rFonts w:hint="default" w:ascii="Times New Roman" w:hAnsi="Times New Roman" w:eastAsia="方正黑体_GBK" w:cs="Times New Roman"/>
          <w:sz w:val="32"/>
          <w:szCs w:val="32"/>
          <w:highlight w:val="none"/>
          <w:lang w:val="en-US" w:eastAsia="zh-CN" w:bidi="ar-SA"/>
        </w:rPr>
        <w:t>、补贴机具生产、经销企业责任义务</w:t>
      </w:r>
    </w:p>
    <w:p w14:paraId="51931BD2">
      <w:pPr>
        <w:spacing w:line="560" w:lineRule="exact"/>
        <w:ind w:firstLine="640" w:firstLineChars="200"/>
        <w:rPr>
          <w:rFonts w:hint="default" w:ascii="方正楷体_GBK" w:hAnsi="方正楷体_GBK" w:eastAsia="方正楷体_GBK" w:cs="方正楷体_GBK"/>
          <w:sz w:val="32"/>
          <w:szCs w:val="32"/>
          <w:highlight w:val="none"/>
          <w:lang w:bidi="ar-SA"/>
        </w:rPr>
      </w:pPr>
      <w:r>
        <w:rPr>
          <w:rFonts w:hint="default" w:ascii="方正楷体_GBK" w:hAnsi="方正楷体_GBK" w:eastAsia="方正楷体_GBK" w:cs="方正楷体_GBK"/>
          <w:sz w:val="32"/>
          <w:szCs w:val="32"/>
          <w:highlight w:val="none"/>
          <w:lang w:bidi="ar-SA"/>
        </w:rPr>
        <w:t>（一）补贴机具生产企业</w:t>
      </w:r>
    </w:p>
    <w:p w14:paraId="4EF84A82">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1．遵守农机购置与应用补贴政策相关规定，合法合规经营，不得有骗补、套补违法违规行为。</w:t>
      </w:r>
    </w:p>
    <w:p w14:paraId="0550D65A">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2．按照投档要求，通过农机购置与应用补贴机具信息化自主投档平台真实、准确投档，加强投档信息审核，不超范围投送产品、低档高投等造成品目和档次错误。</w:t>
      </w:r>
    </w:p>
    <w:p w14:paraId="2B05EF50">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3．自主确定和公布补贴产品经销企业，指导监督授权经销企业遵守补贴政策各项规定，并对经销企业的违规行为承担连带责任。</w:t>
      </w:r>
    </w:p>
    <w:p w14:paraId="40DAD642">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4．正确宣传农机购置与应用补贴政策，供应符合规定的农机产品，自觉抵制和积极配合主管部门整治违规产品各种行业乱象，规范真实使用补贴产品标志标识。</w:t>
      </w:r>
    </w:p>
    <w:p w14:paraId="5DC3B6AD">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5．持续强化以质量保障能力为核心的工厂条件建设，确保出厂的每一件产品与鉴定（认证）和检测的样机保持一致。</w:t>
      </w:r>
    </w:p>
    <w:p w14:paraId="246D714F">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6．将补贴机具销售、售后服务、退换机等管理系统互联互通，定期与农机购置与应用补贴申请办理服务系统中本企业数据相互校核，筛查机具、补贴、所有人、使用人等信息是否相符相适。</w:t>
      </w:r>
    </w:p>
    <w:p w14:paraId="447033B4">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7．通过非现金方式与经销商结算补贴机具购机款，确保资金往来全程留痕备查。</w:t>
      </w:r>
    </w:p>
    <w:p w14:paraId="11B2F15D">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8．对经销商出具给农民和农业生产经营组织的发票、合格证等补贴申请资料和牌证申领资料进行核对，筛查补贴比例、发票金额、机具信息等是否真实有效、符合规定。</w:t>
      </w:r>
    </w:p>
    <w:p w14:paraId="0E31C5C8">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9．加强内部管理，防范经销商和内部不法人员有组织地通过收集农民身份证明、虚开发票、虚购报补、重复报补等方式骗套、抢占补贴行为，发现异常情况后，主动自查自纠，并及时向</w:t>
      </w:r>
      <w:r>
        <w:rPr>
          <w:rFonts w:hint="eastAsia" w:ascii="Times New Roman" w:hAnsi="Times New Roman" w:eastAsia="方正仿宋_GBK" w:cs="Times New Roman"/>
          <w:sz w:val="32"/>
          <w:szCs w:val="32"/>
          <w:highlight w:val="none"/>
          <w:lang w:val="en-US" w:eastAsia="zh-CN" w:bidi="ar-SA"/>
        </w:rPr>
        <w:t>社会事业</w:t>
      </w:r>
      <w:r>
        <w:rPr>
          <w:rFonts w:hint="default" w:ascii="Times New Roman" w:hAnsi="Times New Roman" w:eastAsia="方正仿宋_GBK" w:cs="Times New Roman"/>
          <w:sz w:val="32"/>
          <w:szCs w:val="32"/>
          <w:highlight w:val="none"/>
          <w:lang w:bidi="ar-SA"/>
        </w:rPr>
        <w:t>部门报告。</w:t>
      </w:r>
    </w:p>
    <w:p w14:paraId="14131C74">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10．严格执行农机产销企业参与江苏省农机购置与应用补贴政策实施承诺制，主动报告异常情况，及时采取防范补救措施。</w:t>
      </w:r>
    </w:p>
    <w:p w14:paraId="3D16CD50">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11．承担违反政策规定所引起的纠纷和经济损失等后果，主动退回违规行为涉及的补贴资金，接受主管部门处理。</w:t>
      </w:r>
    </w:p>
    <w:p w14:paraId="52B784C5">
      <w:pPr>
        <w:spacing w:line="560" w:lineRule="exact"/>
        <w:ind w:firstLine="640" w:firstLineChars="200"/>
        <w:rPr>
          <w:rFonts w:hint="default" w:ascii="方正楷体_GBK" w:hAnsi="方正楷体_GBK" w:eastAsia="方正楷体_GBK" w:cs="方正楷体_GBK"/>
          <w:sz w:val="32"/>
          <w:szCs w:val="32"/>
          <w:highlight w:val="none"/>
          <w:lang w:bidi="ar-SA"/>
        </w:rPr>
      </w:pPr>
      <w:r>
        <w:rPr>
          <w:rFonts w:hint="default" w:ascii="方正楷体_GBK" w:hAnsi="方正楷体_GBK" w:eastAsia="方正楷体_GBK" w:cs="方正楷体_GBK"/>
          <w:sz w:val="32"/>
          <w:szCs w:val="32"/>
          <w:highlight w:val="none"/>
          <w:lang w:bidi="ar-SA"/>
        </w:rPr>
        <w:t>（二）补贴机具经销企业</w:t>
      </w:r>
    </w:p>
    <w:p w14:paraId="6017D1BA">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1．遵守农机购置与应用补贴政策相关规定，合法合规经营，不组织、不参与骗套补贴违法违规行为。</w:t>
      </w:r>
    </w:p>
    <w:p w14:paraId="637D18D1">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2．正确宣传农机购置与应用补贴政策，供应符合规定的农机产品，自觉抵制和积极配合</w:t>
      </w:r>
      <w:r>
        <w:rPr>
          <w:rFonts w:hint="eastAsia" w:ascii="Times New Roman" w:hAnsi="Times New Roman" w:eastAsia="方正仿宋_GBK" w:cs="Times New Roman"/>
          <w:sz w:val="32"/>
          <w:szCs w:val="32"/>
          <w:highlight w:val="none"/>
          <w:lang w:val="en-US" w:eastAsia="zh-CN" w:bidi="ar-SA"/>
        </w:rPr>
        <w:t>社会事业</w:t>
      </w:r>
      <w:r>
        <w:rPr>
          <w:rFonts w:hint="default" w:ascii="Times New Roman" w:hAnsi="Times New Roman" w:eastAsia="方正仿宋_GBK" w:cs="Times New Roman"/>
          <w:sz w:val="32"/>
          <w:szCs w:val="32"/>
          <w:highlight w:val="none"/>
          <w:lang w:bidi="ar-SA"/>
        </w:rPr>
        <w:t>部门整治违规产品各种行业乱象，开具金额与实际销售价格相符的发票。</w:t>
      </w:r>
    </w:p>
    <w:p w14:paraId="27B0922E">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3．规范真实使用补贴产品标志标识，按要求喷印监督标识，做好售后服务。</w:t>
      </w:r>
    </w:p>
    <w:p w14:paraId="25AA2D5C">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4．协助做好补贴机具的安装、验收等工作，指导帮助购机者通过手机APP录入补贴申请信息，严禁代替购机者到</w:t>
      </w:r>
      <w:r>
        <w:rPr>
          <w:rFonts w:hint="eastAsia" w:ascii="Times New Roman" w:hAnsi="Times New Roman" w:eastAsia="方正仿宋_GBK" w:cs="Times New Roman"/>
          <w:sz w:val="32"/>
          <w:szCs w:val="32"/>
          <w:highlight w:val="none"/>
          <w:lang w:val="en-US" w:eastAsia="zh-CN" w:bidi="ar-SA"/>
        </w:rPr>
        <w:t>社会事业</w:t>
      </w:r>
      <w:r>
        <w:rPr>
          <w:rFonts w:hint="default" w:ascii="Times New Roman" w:hAnsi="Times New Roman" w:eastAsia="方正仿宋_GBK" w:cs="Times New Roman"/>
          <w:sz w:val="32"/>
          <w:szCs w:val="32"/>
          <w:highlight w:val="none"/>
          <w:lang w:bidi="ar-SA"/>
        </w:rPr>
        <w:t>部门办理补贴申请手续。</w:t>
      </w:r>
    </w:p>
    <w:p w14:paraId="4F67035B">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5．通过非现金方式与生产企业结算补贴机具购机款，确保资金往来全程留痕备查。</w:t>
      </w:r>
    </w:p>
    <w:p w14:paraId="17A40133">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6．台账资料完整规范。</w:t>
      </w:r>
    </w:p>
    <w:p w14:paraId="01F49DD7">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7．对购机者符合规定的退（换）货要求，首先确认购机者尚未领取补贴或已将领取的补贴退回财政部门后，再为其办理退（换）货，并主动报告</w:t>
      </w:r>
      <w:r>
        <w:rPr>
          <w:rFonts w:hint="eastAsia" w:ascii="Times New Roman" w:hAnsi="Times New Roman" w:eastAsia="方正仿宋_GBK" w:cs="Times New Roman"/>
          <w:sz w:val="32"/>
          <w:szCs w:val="32"/>
          <w:highlight w:val="none"/>
          <w:lang w:val="en-US" w:eastAsia="zh-CN" w:bidi="ar-SA"/>
        </w:rPr>
        <w:t>社会事业</w:t>
      </w:r>
      <w:r>
        <w:rPr>
          <w:rFonts w:hint="default" w:ascii="Times New Roman" w:hAnsi="Times New Roman" w:eastAsia="方正仿宋_GBK" w:cs="Times New Roman"/>
          <w:sz w:val="32"/>
          <w:szCs w:val="32"/>
          <w:highlight w:val="none"/>
          <w:lang w:bidi="ar-SA"/>
        </w:rPr>
        <w:t>部门、财政部门。</w:t>
      </w:r>
    </w:p>
    <w:p w14:paraId="1E70A1A1">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8．严格执行农机产销企业参与江苏省农机购置补贴政策实施承诺制，主动报告异常情形，及时采取防范补救措施。</w:t>
      </w:r>
    </w:p>
    <w:p w14:paraId="0F468A9C">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9．承担违反政策规定所引起的纠纷和经济损失等后果，主动退回违规行为涉及的补贴资金，接受主管部门处理。</w:t>
      </w:r>
    </w:p>
    <w:p w14:paraId="00F2E4AD">
      <w:pPr>
        <w:spacing w:line="560" w:lineRule="exact"/>
        <w:ind w:firstLine="640" w:firstLineChars="200"/>
        <w:rPr>
          <w:rFonts w:hint="default" w:ascii="Times New Roman" w:hAnsi="Times New Roman" w:eastAsia="方正黑体_GBK" w:cs="Times New Roman"/>
          <w:sz w:val="32"/>
          <w:szCs w:val="32"/>
          <w:highlight w:val="none"/>
          <w:lang w:val="en-US" w:eastAsia="zh-CN" w:bidi="ar-SA"/>
        </w:rPr>
      </w:pPr>
      <w:r>
        <w:rPr>
          <w:rFonts w:hint="eastAsia" w:ascii="Times New Roman" w:hAnsi="Times New Roman" w:eastAsia="方正黑体_GBK" w:cs="Times New Roman"/>
          <w:sz w:val="32"/>
          <w:szCs w:val="32"/>
          <w:highlight w:val="none"/>
          <w:lang w:val="en-US" w:eastAsia="zh-CN" w:bidi="ar-SA"/>
        </w:rPr>
        <w:t>三</w:t>
      </w:r>
      <w:r>
        <w:rPr>
          <w:rFonts w:hint="default" w:ascii="Times New Roman" w:hAnsi="Times New Roman" w:eastAsia="方正黑体_GBK" w:cs="Times New Roman"/>
          <w:sz w:val="32"/>
          <w:szCs w:val="32"/>
          <w:highlight w:val="none"/>
          <w:lang w:val="en-US" w:eastAsia="zh-CN" w:bidi="ar-SA"/>
        </w:rPr>
        <w:t>、购机者责任义务</w:t>
      </w:r>
    </w:p>
    <w:p w14:paraId="6EE208A6">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1．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14:paraId="38133D4D">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2．购置牌证管理机具的，按规定先行办理牌证手续。</w:t>
      </w:r>
    </w:p>
    <w:p w14:paraId="6B0510E3">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3．自主向</w:t>
      </w:r>
      <w:r>
        <w:rPr>
          <w:rFonts w:hint="eastAsia" w:ascii="Times New Roman" w:hAnsi="Times New Roman" w:eastAsia="方正仿宋_GBK" w:cs="Times New Roman"/>
          <w:sz w:val="32"/>
          <w:szCs w:val="32"/>
          <w:highlight w:val="none"/>
          <w:lang w:val="en-US" w:eastAsia="zh-CN" w:bidi="ar-SA"/>
        </w:rPr>
        <w:t>社会事业</w:t>
      </w:r>
      <w:r>
        <w:rPr>
          <w:rFonts w:hint="default" w:ascii="Times New Roman" w:hAnsi="Times New Roman" w:eastAsia="方正仿宋_GBK" w:cs="Times New Roman"/>
          <w:sz w:val="32"/>
          <w:szCs w:val="32"/>
          <w:highlight w:val="none"/>
          <w:lang w:bidi="ar-SA"/>
        </w:rPr>
        <w:t>部门提出补贴资金申领事项，签署告知承诺书，承诺购买行为、发票购机价格等信息真实有效，按相关规定申办补贴。</w:t>
      </w:r>
    </w:p>
    <w:p w14:paraId="46F34478">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4．在申请补贴时提供包括转账付款记录在内的申请资料，对提供申请资料的真实性负责。</w:t>
      </w:r>
    </w:p>
    <w:p w14:paraId="587A56AC">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5．配合</w:t>
      </w:r>
      <w:r>
        <w:rPr>
          <w:rFonts w:hint="eastAsia" w:ascii="Times New Roman" w:hAnsi="Times New Roman" w:eastAsia="方正仿宋_GBK" w:cs="Times New Roman"/>
          <w:sz w:val="32"/>
          <w:szCs w:val="32"/>
          <w:highlight w:val="none"/>
          <w:lang w:val="en-US" w:eastAsia="zh-CN" w:bidi="ar-SA"/>
        </w:rPr>
        <w:t>社会事业</w:t>
      </w:r>
      <w:r>
        <w:rPr>
          <w:rFonts w:hint="default" w:ascii="Times New Roman" w:hAnsi="Times New Roman" w:eastAsia="方正仿宋_GBK" w:cs="Times New Roman"/>
          <w:sz w:val="32"/>
          <w:szCs w:val="32"/>
          <w:highlight w:val="none"/>
          <w:lang w:bidi="ar-SA"/>
        </w:rPr>
        <w:t>、财政等部门办理机具核验和抽查。</w:t>
      </w:r>
    </w:p>
    <w:p w14:paraId="6A226D6C">
      <w:pPr>
        <w:spacing w:line="560" w:lineRule="exact"/>
        <w:ind w:firstLine="640" w:firstLineChars="200"/>
        <w:rPr>
          <w:rFonts w:hint="default" w:ascii="Times New Roman" w:hAnsi="Times New Roman" w:eastAsia="方正仿宋_GBK" w:cs="Times New Roman"/>
          <w:sz w:val="32"/>
          <w:szCs w:val="32"/>
          <w:highlight w:val="none"/>
          <w:lang w:bidi="ar-SA"/>
        </w:rPr>
      </w:pPr>
      <w:r>
        <w:rPr>
          <w:rFonts w:hint="default" w:ascii="Times New Roman" w:hAnsi="Times New Roman" w:eastAsia="方正仿宋_GBK" w:cs="Times New Roman"/>
          <w:sz w:val="32"/>
          <w:szCs w:val="32"/>
          <w:highlight w:val="none"/>
          <w:lang w:bidi="ar-SA"/>
        </w:rPr>
        <w:t>6．主动向</w:t>
      </w:r>
      <w:r>
        <w:rPr>
          <w:rFonts w:hint="eastAsia" w:ascii="Times New Roman" w:hAnsi="Times New Roman" w:eastAsia="方正仿宋_GBK" w:cs="Times New Roman"/>
          <w:sz w:val="32"/>
          <w:szCs w:val="32"/>
          <w:highlight w:val="none"/>
          <w:lang w:val="en-US" w:eastAsia="zh-CN" w:bidi="ar-SA"/>
        </w:rPr>
        <w:t>社会事业</w:t>
      </w:r>
      <w:r>
        <w:rPr>
          <w:rFonts w:hint="default" w:ascii="Times New Roman" w:hAnsi="Times New Roman" w:eastAsia="方正仿宋_GBK" w:cs="Times New Roman"/>
          <w:sz w:val="32"/>
          <w:szCs w:val="32"/>
          <w:highlight w:val="none"/>
          <w:lang w:bidi="ar-SA"/>
        </w:rPr>
        <w:t>部门报告发现的相关异常情况。如违反承诺及补贴政策有关要求，自愿接受处理并承担损失。</w:t>
      </w:r>
    </w:p>
    <w:p w14:paraId="767F0ABE">
      <w:pPr>
        <w:spacing w:line="560" w:lineRule="exact"/>
        <w:ind w:firstLine="640" w:firstLineChars="200"/>
        <w:rPr>
          <w:rFonts w:hint="default" w:ascii="Times New Roman" w:hAnsi="Times New Roman" w:eastAsia="方正仿宋_GBK" w:cs="Times New Roman"/>
          <w:sz w:val="32"/>
          <w:szCs w:val="32"/>
          <w:highlight w:val="none"/>
          <w:lang w:val="en-US" w:eastAsia="zh-CN" w:bidi="ar-SA"/>
        </w:rPr>
      </w:pPr>
      <w:r>
        <w:rPr>
          <w:rFonts w:hint="default" w:ascii="Times New Roman" w:hAnsi="Times New Roman" w:eastAsia="方正仿宋_GBK" w:cs="Times New Roman"/>
          <w:sz w:val="32"/>
          <w:szCs w:val="32"/>
          <w:highlight w:val="none"/>
          <w:lang w:val="en-US" w:eastAsia="zh-CN" w:bidi="ar-SA"/>
        </w:rPr>
        <w:t>7</w:t>
      </w:r>
      <w:r>
        <w:rPr>
          <w:rFonts w:hint="default" w:ascii="Times New Roman" w:hAnsi="Times New Roman" w:eastAsia="方正仿宋_GBK" w:cs="Times New Roman"/>
          <w:sz w:val="32"/>
          <w:szCs w:val="32"/>
          <w:highlight w:val="none"/>
          <w:lang w:bidi="ar-SA"/>
        </w:rPr>
        <w:t>．</w:t>
      </w:r>
      <w:r>
        <w:rPr>
          <w:rFonts w:hint="default" w:ascii="Times New Roman" w:hAnsi="Times New Roman" w:eastAsia="方正仿宋_GBK" w:cs="Times New Roman"/>
          <w:sz w:val="32"/>
          <w:szCs w:val="32"/>
          <w:highlight w:val="none"/>
          <w:lang w:val="en-US" w:eastAsia="zh-CN" w:bidi="ar-SA"/>
        </w:rPr>
        <w:t>购机者在获得补贴后需要退货的，应当首先把补贴款项退还财政部门后，再办理退货手续。</w:t>
      </w:r>
    </w:p>
    <w:p w14:paraId="77BCE526">
      <w:pPr>
        <w:rPr>
          <w:rFonts w:hint="default" w:ascii="Times New Roman" w:hAnsi="Times New Roman" w:eastAsia="方正仿宋_GBK" w:cs="Times New Roman"/>
          <w:sz w:val="32"/>
          <w:szCs w:val="32"/>
          <w:highlight w:val="none"/>
        </w:rPr>
      </w:pPr>
    </w:p>
    <w:p w14:paraId="0E317498">
      <w:pPr>
        <w:pStyle w:val="4"/>
        <w:ind w:left="0" w:leftChars="0" w:firstLine="0" w:firstLineChars="0"/>
        <w:rPr>
          <w:rFonts w:hint="default"/>
          <w:lang w:val="en-US" w:eastAsia="zh-CN"/>
        </w:rPr>
      </w:pPr>
    </w:p>
    <w:p w14:paraId="088145D0">
      <w:pPr>
        <w:keepNext w:val="0"/>
        <w:keepLines w:val="0"/>
        <w:pageBreakBefore w:val="0"/>
        <w:widowControl/>
        <w:kinsoku/>
        <w:wordWrap/>
        <w:overflowPunct/>
        <w:topLinePunct w:val="0"/>
        <w:bidi w:val="0"/>
        <w:adjustRightInd/>
        <w:snapToGrid/>
        <w:spacing w:line="520" w:lineRule="exact"/>
        <w:ind w:right="0"/>
        <w:jc w:val="both"/>
        <w:textAlignment w:val="baseline"/>
        <w:rPr>
          <w:rFonts w:hint="default" w:ascii="Times New Roman" w:hAnsi="Times New Roman" w:eastAsia="方正仿宋_GBK" w:cs="Times New Roman"/>
          <w:w w:val="100"/>
          <w:sz w:val="28"/>
          <w:szCs w:val="28"/>
          <w:lang w:val="en-US" w:eastAsia="zh-CN"/>
        </w:rPr>
      </w:pPr>
    </w:p>
    <w:sectPr>
      <w:headerReference r:id="rId3" w:type="default"/>
      <w:footerReference r:id="rId4" w:type="default"/>
      <w:pgSz w:w="11907" w:h="16840"/>
      <w:pgMar w:top="1701" w:right="1701" w:bottom="1701" w:left="1701" w:header="851" w:footer="1134" w:gutter="0"/>
      <w:pgNumType w:fmt="numberInDash"/>
      <w:cols w:space="720" w:num="1"/>
      <w:docGrid w:linePitch="312"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宋体_顥.食..">
    <w:altName w:val="宋体"/>
    <w:panose1 w:val="00000000000000000000"/>
    <w:charset w:val="86"/>
    <w:family w:val="auto"/>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华文中宋">
    <w:altName w:val="宋体"/>
    <w:panose1 w:val="02010600040101010101"/>
    <w:charset w:val="00"/>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BE55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932E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117D"/>
    <w:multiLevelType w:val="singleLevel"/>
    <w:tmpl w:val="C899117D"/>
    <w:lvl w:ilvl="0" w:tentative="0">
      <w:start w:val="1"/>
      <w:numFmt w:val="chineseCounting"/>
      <w:suff w:val="nothing"/>
      <w:lvlText w:val="（%1）"/>
      <w:lvlJc w:val="left"/>
      <w:rPr>
        <w:rFonts w:hint="eastAsia"/>
      </w:rPr>
    </w:lvl>
  </w:abstractNum>
  <w:abstractNum w:abstractNumId="1">
    <w:nsid w:val="4BB25A0F"/>
    <w:multiLevelType w:val="singleLevel"/>
    <w:tmpl w:val="4BB25A0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ZjFmNGE3YWNhNzA0ZmU5ZDQ1OTViNjU4MjNmNzAifQ=="/>
  </w:docVars>
  <w:rsids>
    <w:rsidRoot w:val="00903879"/>
    <w:rsid w:val="0000706C"/>
    <w:rsid w:val="0002220E"/>
    <w:rsid w:val="00033ED1"/>
    <w:rsid w:val="000B0B5C"/>
    <w:rsid w:val="000E3007"/>
    <w:rsid w:val="001171C4"/>
    <w:rsid w:val="00144A31"/>
    <w:rsid w:val="001833C6"/>
    <w:rsid w:val="001A02DF"/>
    <w:rsid w:val="001E31F0"/>
    <w:rsid w:val="002243E5"/>
    <w:rsid w:val="00227E4D"/>
    <w:rsid w:val="00237734"/>
    <w:rsid w:val="0024105E"/>
    <w:rsid w:val="00253EA6"/>
    <w:rsid w:val="00313DEF"/>
    <w:rsid w:val="00337B97"/>
    <w:rsid w:val="00341980"/>
    <w:rsid w:val="00343E15"/>
    <w:rsid w:val="0035204F"/>
    <w:rsid w:val="003601ED"/>
    <w:rsid w:val="003D7D1D"/>
    <w:rsid w:val="004039C4"/>
    <w:rsid w:val="004267C3"/>
    <w:rsid w:val="00457174"/>
    <w:rsid w:val="004C332D"/>
    <w:rsid w:val="004C356E"/>
    <w:rsid w:val="004E1011"/>
    <w:rsid w:val="004E6662"/>
    <w:rsid w:val="004F502C"/>
    <w:rsid w:val="00554F7B"/>
    <w:rsid w:val="00565940"/>
    <w:rsid w:val="0059140A"/>
    <w:rsid w:val="005F11F5"/>
    <w:rsid w:val="00625A5F"/>
    <w:rsid w:val="00672DA4"/>
    <w:rsid w:val="0069409E"/>
    <w:rsid w:val="006B5591"/>
    <w:rsid w:val="0072666D"/>
    <w:rsid w:val="00745B95"/>
    <w:rsid w:val="007C05F0"/>
    <w:rsid w:val="007E0BE5"/>
    <w:rsid w:val="007E500D"/>
    <w:rsid w:val="007F2BED"/>
    <w:rsid w:val="0088480A"/>
    <w:rsid w:val="008D2985"/>
    <w:rsid w:val="008D63B0"/>
    <w:rsid w:val="008E1896"/>
    <w:rsid w:val="00903879"/>
    <w:rsid w:val="009B1A63"/>
    <w:rsid w:val="009B4A4E"/>
    <w:rsid w:val="009B5780"/>
    <w:rsid w:val="009C7F15"/>
    <w:rsid w:val="009D38C1"/>
    <w:rsid w:val="009D3EA2"/>
    <w:rsid w:val="009F0108"/>
    <w:rsid w:val="00A1501F"/>
    <w:rsid w:val="00A21AAC"/>
    <w:rsid w:val="00A71B15"/>
    <w:rsid w:val="00AB0335"/>
    <w:rsid w:val="00AD03C4"/>
    <w:rsid w:val="00B021E6"/>
    <w:rsid w:val="00B3482E"/>
    <w:rsid w:val="00B95438"/>
    <w:rsid w:val="00BD443E"/>
    <w:rsid w:val="00C20DB8"/>
    <w:rsid w:val="00C60711"/>
    <w:rsid w:val="00C71FF3"/>
    <w:rsid w:val="00C90036"/>
    <w:rsid w:val="00CB1F8A"/>
    <w:rsid w:val="00CB7325"/>
    <w:rsid w:val="00D1761B"/>
    <w:rsid w:val="00D315B6"/>
    <w:rsid w:val="00D5494E"/>
    <w:rsid w:val="00D80E6A"/>
    <w:rsid w:val="00D9715A"/>
    <w:rsid w:val="00DD256A"/>
    <w:rsid w:val="00DE3A0A"/>
    <w:rsid w:val="00E03DA1"/>
    <w:rsid w:val="00E05178"/>
    <w:rsid w:val="00E33A78"/>
    <w:rsid w:val="00E41233"/>
    <w:rsid w:val="00EA52CA"/>
    <w:rsid w:val="00EA5D59"/>
    <w:rsid w:val="00EB6AFA"/>
    <w:rsid w:val="00ED526B"/>
    <w:rsid w:val="00F27441"/>
    <w:rsid w:val="00F44F19"/>
    <w:rsid w:val="00F80D26"/>
    <w:rsid w:val="00F80F66"/>
    <w:rsid w:val="00F95A96"/>
    <w:rsid w:val="00FF0E3F"/>
    <w:rsid w:val="01CA216C"/>
    <w:rsid w:val="01D45584"/>
    <w:rsid w:val="0291709E"/>
    <w:rsid w:val="02B664E1"/>
    <w:rsid w:val="037C4E5A"/>
    <w:rsid w:val="03DD7E70"/>
    <w:rsid w:val="043A5387"/>
    <w:rsid w:val="043C1313"/>
    <w:rsid w:val="04966B42"/>
    <w:rsid w:val="059E7B7E"/>
    <w:rsid w:val="05E01F5E"/>
    <w:rsid w:val="064F7F68"/>
    <w:rsid w:val="06B60F8C"/>
    <w:rsid w:val="089B5884"/>
    <w:rsid w:val="08FC4B3E"/>
    <w:rsid w:val="0A14387C"/>
    <w:rsid w:val="0A47761B"/>
    <w:rsid w:val="0E06144E"/>
    <w:rsid w:val="0E1C19C8"/>
    <w:rsid w:val="0E233D43"/>
    <w:rsid w:val="0E8E3CDB"/>
    <w:rsid w:val="0FD7168C"/>
    <w:rsid w:val="11095FC4"/>
    <w:rsid w:val="12866875"/>
    <w:rsid w:val="139A5961"/>
    <w:rsid w:val="13F250B1"/>
    <w:rsid w:val="16210154"/>
    <w:rsid w:val="16EA49EA"/>
    <w:rsid w:val="17CF5932"/>
    <w:rsid w:val="18665DB3"/>
    <w:rsid w:val="19033A1F"/>
    <w:rsid w:val="196C53FC"/>
    <w:rsid w:val="1B961B24"/>
    <w:rsid w:val="1CC6166E"/>
    <w:rsid w:val="1F284503"/>
    <w:rsid w:val="1FFA6D5F"/>
    <w:rsid w:val="225B0A8B"/>
    <w:rsid w:val="22F172A7"/>
    <w:rsid w:val="23105D9A"/>
    <w:rsid w:val="23306104"/>
    <w:rsid w:val="236E3D64"/>
    <w:rsid w:val="249D399E"/>
    <w:rsid w:val="25466605"/>
    <w:rsid w:val="256B5640"/>
    <w:rsid w:val="25804182"/>
    <w:rsid w:val="25E940BF"/>
    <w:rsid w:val="26520E23"/>
    <w:rsid w:val="269C2178"/>
    <w:rsid w:val="26F452D5"/>
    <w:rsid w:val="26FA4855"/>
    <w:rsid w:val="27A82146"/>
    <w:rsid w:val="29F56737"/>
    <w:rsid w:val="2AA13BF0"/>
    <w:rsid w:val="2B9E594C"/>
    <w:rsid w:val="2C3241B1"/>
    <w:rsid w:val="2D3B0E27"/>
    <w:rsid w:val="2D430559"/>
    <w:rsid w:val="303B5E5F"/>
    <w:rsid w:val="30656A38"/>
    <w:rsid w:val="30E14487"/>
    <w:rsid w:val="30F774B3"/>
    <w:rsid w:val="326B11AA"/>
    <w:rsid w:val="3296427D"/>
    <w:rsid w:val="33C3597C"/>
    <w:rsid w:val="34800A10"/>
    <w:rsid w:val="354F5D7A"/>
    <w:rsid w:val="3605158B"/>
    <w:rsid w:val="3647312D"/>
    <w:rsid w:val="36B541CE"/>
    <w:rsid w:val="36D668E1"/>
    <w:rsid w:val="37C770C8"/>
    <w:rsid w:val="37D267E2"/>
    <w:rsid w:val="3925145A"/>
    <w:rsid w:val="394560C7"/>
    <w:rsid w:val="39751AC2"/>
    <w:rsid w:val="39B7163A"/>
    <w:rsid w:val="39E44E71"/>
    <w:rsid w:val="3B8058D4"/>
    <w:rsid w:val="3B9A15C1"/>
    <w:rsid w:val="3BE91072"/>
    <w:rsid w:val="3CD63197"/>
    <w:rsid w:val="3CE92B62"/>
    <w:rsid w:val="3D70539A"/>
    <w:rsid w:val="3E0B0C1F"/>
    <w:rsid w:val="3FF07EEE"/>
    <w:rsid w:val="402873CB"/>
    <w:rsid w:val="4042165B"/>
    <w:rsid w:val="40EE65D6"/>
    <w:rsid w:val="411D6D7F"/>
    <w:rsid w:val="415B1EBD"/>
    <w:rsid w:val="434A19CA"/>
    <w:rsid w:val="44C821DF"/>
    <w:rsid w:val="44D7498B"/>
    <w:rsid w:val="45813EBC"/>
    <w:rsid w:val="462F33C3"/>
    <w:rsid w:val="468225E2"/>
    <w:rsid w:val="47192146"/>
    <w:rsid w:val="47262AB7"/>
    <w:rsid w:val="47F40975"/>
    <w:rsid w:val="491B7755"/>
    <w:rsid w:val="493D476B"/>
    <w:rsid w:val="49482792"/>
    <w:rsid w:val="49C37753"/>
    <w:rsid w:val="49DB1145"/>
    <w:rsid w:val="49E13FD9"/>
    <w:rsid w:val="4B412124"/>
    <w:rsid w:val="4DF420F3"/>
    <w:rsid w:val="4ED344C3"/>
    <w:rsid w:val="4F2306F7"/>
    <w:rsid w:val="504D156B"/>
    <w:rsid w:val="51157EB5"/>
    <w:rsid w:val="52664E7B"/>
    <w:rsid w:val="527728CF"/>
    <w:rsid w:val="530D2F96"/>
    <w:rsid w:val="531620E8"/>
    <w:rsid w:val="534731F7"/>
    <w:rsid w:val="54FC1B66"/>
    <w:rsid w:val="5514678E"/>
    <w:rsid w:val="55342CF9"/>
    <w:rsid w:val="557C5D98"/>
    <w:rsid w:val="55973F4E"/>
    <w:rsid w:val="55BA045B"/>
    <w:rsid w:val="55CD4279"/>
    <w:rsid w:val="567F7FA4"/>
    <w:rsid w:val="56B33555"/>
    <w:rsid w:val="56FA274F"/>
    <w:rsid w:val="57077ACE"/>
    <w:rsid w:val="58C44394"/>
    <w:rsid w:val="58ED0931"/>
    <w:rsid w:val="5923022B"/>
    <w:rsid w:val="5AA6236B"/>
    <w:rsid w:val="5ACC7DCF"/>
    <w:rsid w:val="5BA83AF9"/>
    <w:rsid w:val="5BE1734D"/>
    <w:rsid w:val="5C057CFC"/>
    <w:rsid w:val="5C0B6A30"/>
    <w:rsid w:val="5C0D1147"/>
    <w:rsid w:val="5ED13367"/>
    <w:rsid w:val="60BB558C"/>
    <w:rsid w:val="62C72962"/>
    <w:rsid w:val="642826DF"/>
    <w:rsid w:val="64297346"/>
    <w:rsid w:val="64AE7B2A"/>
    <w:rsid w:val="64FA3BE3"/>
    <w:rsid w:val="65297A75"/>
    <w:rsid w:val="659225EC"/>
    <w:rsid w:val="672B69BC"/>
    <w:rsid w:val="67871A4B"/>
    <w:rsid w:val="68BD5F2F"/>
    <w:rsid w:val="68D83802"/>
    <w:rsid w:val="6A48066B"/>
    <w:rsid w:val="6A715257"/>
    <w:rsid w:val="6AAD6A36"/>
    <w:rsid w:val="6AAE77A5"/>
    <w:rsid w:val="6B1671EB"/>
    <w:rsid w:val="6CD223C4"/>
    <w:rsid w:val="6D6E719E"/>
    <w:rsid w:val="6E463FD4"/>
    <w:rsid w:val="6E743EF0"/>
    <w:rsid w:val="6E9F67CF"/>
    <w:rsid w:val="6F377402"/>
    <w:rsid w:val="6FC53402"/>
    <w:rsid w:val="6FF15617"/>
    <w:rsid w:val="72795F21"/>
    <w:rsid w:val="72F2423A"/>
    <w:rsid w:val="73807735"/>
    <w:rsid w:val="738224D3"/>
    <w:rsid w:val="74460BC7"/>
    <w:rsid w:val="74C27582"/>
    <w:rsid w:val="75045568"/>
    <w:rsid w:val="760A7B91"/>
    <w:rsid w:val="762A1882"/>
    <w:rsid w:val="781C42D1"/>
    <w:rsid w:val="789601A2"/>
    <w:rsid w:val="7914706F"/>
    <w:rsid w:val="79BB0D4B"/>
    <w:rsid w:val="7A7632E8"/>
    <w:rsid w:val="7B697348"/>
    <w:rsid w:val="7C1230E6"/>
    <w:rsid w:val="7D2953A2"/>
    <w:rsid w:val="7D9E3A1E"/>
    <w:rsid w:val="7DD24A23"/>
    <w:rsid w:val="7DF82132"/>
    <w:rsid w:val="7E146565"/>
    <w:rsid w:val="7E1A3F8B"/>
    <w:rsid w:val="7E345B0F"/>
    <w:rsid w:val="7EDC6CB5"/>
    <w:rsid w:val="7F5567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1"/>
    <w:pPr>
      <w:outlineLvl w:val="1"/>
    </w:pPr>
    <w:rPr>
      <w:rFonts w:ascii="方正小标宋_GBK" w:hAnsi="方正小标宋_GBK" w:eastAsia="方正小标宋_GBK"/>
      <w:sz w:val="44"/>
      <w:szCs w:val="44"/>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3">
    <w:name w:val="Note Heading"/>
    <w:basedOn w:val="1"/>
    <w:next w:val="1"/>
    <w:qFormat/>
    <w:uiPriority w:val="0"/>
    <w:pPr>
      <w:jc w:val="center"/>
    </w:pPr>
    <w:rPr>
      <w:sz w:val="32"/>
    </w:rPr>
  </w:style>
  <w:style w:type="paragraph" w:styleId="4">
    <w:name w:val="Normal Indent"/>
    <w:basedOn w:val="1"/>
    <w:next w:val="1"/>
    <w:qFormat/>
    <w:uiPriority w:val="0"/>
    <w:pPr>
      <w:keepNext w:val="0"/>
      <w:keepLines w:val="0"/>
      <w:widowControl w:val="0"/>
      <w:suppressLineNumbers w:val="0"/>
      <w:spacing w:before="0" w:beforeAutospacing="0" w:after="0" w:afterAutospacing="0" w:line="240" w:lineRule="auto"/>
      <w:ind w:left="0" w:firstLine="420"/>
      <w:jc w:val="both"/>
    </w:pPr>
    <w:rPr>
      <w:rFonts w:hint="default" w:ascii="Times New Roman" w:hAnsi="Times New Roman" w:eastAsia="宋体" w:cs="Times New Roman"/>
      <w:kern w:val="2"/>
      <w:sz w:val="21"/>
      <w:szCs w:val="20"/>
      <w:lang w:val="en-US" w:eastAsia="zh-CN" w:bidi="ar"/>
    </w:rPr>
  </w:style>
  <w:style w:type="paragraph" w:styleId="5">
    <w:name w:val="Body Text"/>
    <w:basedOn w:val="1"/>
    <w:autoRedefine/>
    <w:qFormat/>
    <w:uiPriority w:val="1"/>
    <w:rPr>
      <w:rFonts w:ascii="宋体" w:hAnsi="宋体" w:eastAsia="宋体" w:cs="宋体"/>
      <w:sz w:val="32"/>
      <w:szCs w:val="32"/>
      <w:lang w:val="zh-CN" w:eastAsia="zh-CN" w:bidi="zh-CN"/>
    </w:rPr>
  </w:style>
  <w:style w:type="paragraph" w:styleId="6">
    <w:name w:val="Body Text Indent"/>
    <w:basedOn w:val="1"/>
    <w:autoRedefine/>
    <w:qFormat/>
    <w:uiPriority w:val="0"/>
    <w:pPr>
      <w:spacing w:after="120"/>
      <w:ind w:left="420" w:leftChars="200"/>
    </w:pPr>
  </w:style>
  <w:style w:type="paragraph" w:styleId="7">
    <w:name w:val="Date"/>
    <w:basedOn w:val="1"/>
    <w:next w:val="1"/>
    <w:link w:val="25"/>
    <w:autoRedefine/>
    <w:semiHidden/>
    <w:unhideWhenUsed/>
    <w:qFormat/>
    <w:uiPriority w:val="99"/>
    <w:pPr>
      <w:ind w:left="100" w:leftChars="2500"/>
    </w:pPr>
  </w:style>
  <w:style w:type="paragraph" w:styleId="8">
    <w:name w:val="Balloon Text"/>
    <w:basedOn w:val="1"/>
    <w:link w:val="23"/>
    <w:autoRedefine/>
    <w:semiHidden/>
    <w:unhideWhenUsed/>
    <w:qFormat/>
    <w:uiPriority w:val="99"/>
    <w:rPr>
      <w:sz w:val="18"/>
      <w:szCs w:val="18"/>
    </w:rPr>
  </w:style>
  <w:style w:type="paragraph" w:styleId="9">
    <w:name w:val="footer"/>
    <w:basedOn w:val="1"/>
    <w:link w:val="21"/>
    <w:autoRedefine/>
    <w:unhideWhenUsed/>
    <w:qFormat/>
    <w:uiPriority w:val="99"/>
    <w:pPr>
      <w:tabs>
        <w:tab w:val="center" w:pos="4153"/>
        <w:tab w:val="right" w:pos="8306"/>
      </w:tabs>
      <w:snapToGrid w:val="0"/>
      <w:jc w:val="left"/>
    </w:pPr>
    <w:rPr>
      <w:sz w:val="18"/>
      <w:szCs w:val="18"/>
    </w:rPr>
  </w:style>
  <w:style w:type="paragraph" w:styleId="10">
    <w:name w:val="header"/>
    <w:basedOn w:val="1"/>
    <w:link w:val="2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4"/>
    <w:basedOn w:val="1"/>
    <w:next w:val="1"/>
    <w:autoRedefine/>
    <w:qFormat/>
    <w:uiPriority w:val="0"/>
    <w:pPr>
      <w:ind w:left="1260" w:leftChars="600"/>
    </w:pPr>
    <w:rPr>
      <w:rFonts w:ascii="Times New Roman" w:hAnsi="Times New Roman"/>
      <w:szCs w:val="22"/>
    </w:rPr>
  </w:style>
  <w:style w:type="paragraph" w:styleId="13">
    <w:name w:val="Normal (Web)"/>
    <w:basedOn w:val="1"/>
    <w:autoRedefine/>
    <w:unhideWhenUsed/>
    <w:qFormat/>
    <w:uiPriority w:val="0"/>
    <w:pPr>
      <w:widowControl/>
      <w:jc w:val="left"/>
    </w:pPr>
    <w:rPr>
      <w:rFonts w:ascii="宋体" w:hAnsi="宋体" w:eastAsia="宋体" w:cs="宋体"/>
      <w:kern w:val="0"/>
      <w:sz w:val="24"/>
      <w:szCs w:val="24"/>
    </w:rPr>
  </w:style>
  <w:style w:type="paragraph" w:styleId="14">
    <w:name w:val="Body Text First Indent 2"/>
    <w:basedOn w:val="6"/>
    <w:next w:val="1"/>
    <w:qFormat/>
    <w:uiPriority w:val="0"/>
    <w:pPr>
      <w:ind w:firstLine="420" w:firstLineChars="200"/>
    </w:pPr>
    <w:rPr>
      <w:rFonts w:ascii="Times New Roman" w:hAnsi="Times New Roman" w:eastAsia="宋体" w:cs="Times New Roman"/>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autoRedefine/>
    <w:qFormat/>
    <w:uiPriority w:val="99"/>
    <w:rPr>
      <w:rFonts w:cs="Times New Roman"/>
      <w:b/>
    </w:rPr>
  </w:style>
  <w:style w:type="character" w:styleId="19">
    <w:name w:val="page number"/>
    <w:basedOn w:val="17"/>
    <w:autoRedefine/>
    <w:qFormat/>
    <w:uiPriority w:val="0"/>
  </w:style>
  <w:style w:type="character" w:customStyle="1" w:styleId="20">
    <w:name w:val="页眉 Char"/>
    <w:basedOn w:val="17"/>
    <w:link w:val="10"/>
    <w:autoRedefine/>
    <w:qFormat/>
    <w:uiPriority w:val="99"/>
    <w:rPr>
      <w:sz w:val="18"/>
      <w:szCs w:val="18"/>
    </w:rPr>
  </w:style>
  <w:style w:type="character" w:customStyle="1" w:styleId="21">
    <w:name w:val="页脚 Char"/>
    <w:basedOn w:val="17"/>
    <w:link w:val="9"/>
    <w:autoRedefine/>
    <w:qFormat/>
    <w:uiPriority w:val="99"/>
    <w:rPr>
      <w:sz w:val="18"/>
      <w:szCs w:val="18"/>
    </w:rPr>
  </w:style>
  <w:style w:type="paragraph" w:styleId="22">
    <w:name w:val="List Paragraph"/>
    <w:basedOn w:val="1"/>
    <w:autoRedefine/>
    <w:qFormat/>
    <w:uiPriority w:val="34"/>
    <w:pPr>
      <w:ind w:firstLine="420" w:firstLineChars="200"/>
    </w:pPr>
  </w:style>
  <w:style w:type="character" w:customStyle="1" w:styleId="23">
    <w:name w:val="批注框文本 Char"/>
    <w:basedOn w:val="17"/>
    <w:link w:val="8"/>
    <w:autoRedefine/>
    <w:semiHidden/>
    <w:qFormat/>
    <w:uiPriority w:val="99"/>
    <w:rPr>
      <w:sz w:val="18"/>
      <w:szCs w:val="18"/>
    </w:rPr>
  </w:style>
  <w:style w:type="paragraph" w:customStyle="1" w:styleId="24">
    <w:name w:val="p0"/>
    <w:basedOn w:val="1"/>
    <w:autoRedefine/>
    <w:qFormat/>
    <w:uiPriority w:val="0"/>
    <w:pPr>
      <w:widowControl/>
    </w:pPr>
    <w:rPr>
      <w:rFonts w:ascii="Calibri" w:hAnsi="Calibri" w:eastAsia="宋体" w:cs="Times New Roman"/>
      <w:kern w:val="0"/>
      <w:szCs w:val="21"/>
    </w:rPr>
  </w:style>
  <w:style w:type="character" w:customStyle="1" w:styleId="25">
    <w:name w:val="日期 Char"/>
    <w:basedOn w:val="17"/>
    <w:link w:val="7"/>
    <w:autoRedefine/>
    <w:semiHidden/>
    <w:qFormat/>
    <w:uiPriority w:val="99"/>
  </w:style>
  <w:style w:type="paragraph" w:customStyle="1" w:styleId="26">
    <w:name w:val="Table Paragraph"/>
    <w:basedOn w:val="1"/>
    <w:autoRedefine/>
    <w:qFormat/>
    <w:uiPriority w:val="1"/>
  </w:style>
  <w:style w:type="paragraph" w:customStyle="1" w:styleId="27">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宋体_顥.食.." w:hAnsi="Times New Roman" w:eastAsia="宋体_顥.食.." w:cs="宋体_顥.食.."/>
      <w:color w:val="000000"/>
      <w:sz w:val="24"/>
      <w:szCs w:val="24"/>
      <w:lang w:val="en-US" w:eastAsia="zh-CN" w:bidi="ar-SA"/>
    </w:rPr>
  </w:style>
  <w:style w:type="table" w:customStyle="1" w:styleId="29">
    <w:name w:val="Table Normal"/>
    <w:semiHidden/>
    <w:unhideWhenUsed/>
    <w:qFormat/>
    <w:uiPriority w:val="0"/>
    <w:rPr>
      <w:rFonts w:ascii="Times New Roman" w:hAnsi="Times New Roman"/>
    </w:rPr>
    <w:tblPr>
      <w:tblCellMar>
        <w:top w:w="0" w:type="dxa"/>
        <w:left w:w="0" w:type="dxa"/>
        <w:bottom w:w="0" w:type="dxa"/>
        <w:right w:w="0" w:type="dxa"/>
      </w:tblCellMar>
    </w:tblPr>
  </w:style>
  <w:style w:type="paragraph" w:customStyle="1" w:styleId="30">
    <w:name w:val="Table Text"/>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7093</Words>
  <Characters>7937</Characters>
  <Lines>1</Lines>
  <Paragraphs>1</Paragraphs>
  <TotalTime>2</TotalTime>
  <ScaleCrop>false</ScaleCrop>
  <LinksUpToDate>false</LinksUpToDate>
  <CharactersWithSpaces>8017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2019-03-26T09:40:00Z</dcterms:created>
  <dc:creator>Administrator</dc:creator>
  <cp:lastModifiedBy>Administrator</cp:lastModifiedBy>
  <cp:lastPrinted>2021-12-10T02:50:00Z</cp:lastPrinted>
  <dcterms:modified xsi:type="dcterms:W3CDTF">2025-01-02T01:47:17Z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0_btnclosed</vt:lpwstr>
  </property>
  <property fmtid="{D5CDD505-2E9C-101B-9397-08002B2CF9AE}" pid="4" name="ICV">
    <vt:lpwstr>4E8A11B76FF04EF89D7F81D6F26393A4_13</vt:lpwstr>
  </property>
  <property fmtid="{D5CDD505-2E9C-101B-9397-08002B2CF9AE}" pid="5" name="KSOTemplateDocerSaveRecord">
    <vt:lpwstr>eyJoZGlkIjoiZDc0NThiOTY1OGVjMWMyOTBhOWY0ZjBiYzQ3Y2JmNjgifQ==</vt:lpwstr>
  </property>
</Properties>
</file>